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75" w:rsidRPr="006D7675" w:rsidRDefault="006D7675" w:rsidP="006D7675">
      <w:pPr>
        <w:pStyle w:val="Default"/>
        <w:pBdr>
          <w:bottom w:val="single" w:sz="4" w:space="1" w:color="auto"/>
        </w:pBdr>
        <w:spacing w:after="160" w:line="276" w:lineRule="auto"/>
        <w:ind w:right="-104"/>
        <w:rPr>
          <w:rFonts w:asciiTheme="minorHAnsi" w:hAnsiTheme="minorHAnsi" w:cstheme="minorHAnsi"/>
          <w:b/>
          <w:bCs/>
          <w:sz w:val="28"/>
          <w:szCs w:val="28"/>
        </w:rPr>
      </w:pPr>
      <w:r w:rsidRPr="006D7675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5386073</wp:posOffset>
            </wp:positionH>
            <wp:positionV relativeFrom="paragraph">
              <wp:posOffset>9525</wp:posOffset>
            </wp:positionV>
            <wp:extent cx="1489708" cy="438150"/>
            <wp:effectExtent l="0" t="0" r="0" b="0"/>
            <wp:wrapNone/>
            <wp:docPr id="3" name="Picture 1" descr="National Centre for Circus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for Circus Ar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76" cy="44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675" w:rsidRPr="006D7675" w:rsidRDefault="006D7675" w:rsidP="006D7675">
      <w:pPr>
        <w:pStyle w:val="Default"/>
        <w:pBdr>
          <w:bottom w:val="single" w:sz="4" w:space="1" w:color="auto"/>
        </w:pBdr>
        <w:spacing w:after="160" w:line="276" w:lineRule="auto"/>
        <w:ind w:right="-104"/>
        <w:rPr>
          <w:rFonts w:asciiTheme="minorHAnsi" w:hAnsiTheme="minorHAnsi" w:cstheme="minorHAnsi"/>
          <w:b/>
          <w:bCs/>
          <w:sz w:val="28"/>
          <w:szCs w:val="28"/>
        </w:rPr>
      </w:pPr>
    </w:p>
    <w:p w:rsidR="006D7675" w:rsidRPr="006D7675" w:rsidRDefault="006D7675" w:rsidP="006D7675">
      <w:pPr>
        <w:pStyle w:val="Default"/>
        <w:pBdr>
          <w:bottom w:val="single" w:sz="4" w:space="1" w:color="auto"/>
        </w:pBdr>
        <w:spacing w:after="160" w:line="276" w:lineRule="auto"/>
        <w:ind w:right="-104"/>
        <w:rPr>
          <w:rFonts w:asciiTheme="minorHAnsi" w:hAnsiTheme="minorHAnsi" w:cstheme="minorHAnsi"/>
          <w:b/>
          <w:bCs/>
          <w:sz w:val="28"/>
          <w:szCs w:val="28"/>
        </w:rPr>
      </w:pPr>
      <w:r w:rsidRPr="006D7675">
        <w:rPr>
          <w:rFonts w:asciiTheme="minorHAnsi" w:hAnsiTheme="minorHAnsi" w:cstheme="minorHAnsi"/>
          <w:b/>
          <w:bCs/>
          <w:sz w:val="28"/>
          <w:szCs w:val="28"/>
        </w:rPr>
        <w:t xml:space="preserve">Customer Services Assistant at the National Centre for Circus Arts </w:t>
      </w:r>
    </w:p>
    <w:p w:rsidR="006D7675" w:rsidRPr="006D7675" w:rsidRDefault="006D7675" w:rsidP="006D7675">
      <w:pPr>
        <w:pStyle w:val="Default"/>
        <w:pBdr>
          <w:bottom w:val="single" w:sz="4" w:space="1" w:color="auto"/>
        </w:pBdr>
        <w:spacing w:after="160" w:line="276" w:lineRule="auto"/>
        <w:ind w:right="-104"/>
        <w:rPr>
          <w:rFonts w:asciiTheme="minorHAnsi" w:hAnsiTheme="minorHAnsi" w:cstheme="minorHAnsi"/>
          <w:b/>
          <w:bCs/>
          <w:sz w:val="28"/>
          <w:szCs w:val="28"/>
        </w:rPr>
      </w:pPr>
      <w:r w:rsidRPr="006D7675">
        <w:rPr>
          <w:rFonts w:asciiTheme="minorHAnsi" w:hAnsiTheme="minorHAnsi" w:cstheme="minorHAnsi"/>
          <w:b/>
          <w:bCs/>
          <w:sz w:val="28"/>
          <w:szCs w:val="28"/>
        </w:rPr>
        <w:t xml:space="preserve">Job Description  </w:t>
      </w:r>
    </w:p>
    <w:p w:rsidR="006D7675" w:rsidRPr="006D7675" w:rsidRDefault="006D7675" w:rsidP="006D767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745"/>
        </w:tabs>
        <w:spacing w:after="160"/>
        <w:ind w:right="3515"/>
        <w:rPr>
          <w:rFonts w:asciiTheme="minorHAnsi" w:hAnsiTheme="minorHAnsi" w:cstheme="minorHAnsi"/>
          <w:b/>
          <w:bCs/>
          <w:sz w:val="22"/>
          <w:szCs w:val="22"/>
        </w:rPr>
      </w:pPr>
      <w:r w:rsidRPr="006D7675">
        <w:rPr>
          <w:rFonts w:asciiTheme="minorHAnsi" w:hAnsiTheme="minorHAnsi" w:cstheme="minorHAnsi"/>
          <w:b/>
          <w:bCs/>
          <w:sz w:val="22"/>
          <w:szCs w:val="22"/>
        </w:rPr>
        <w:t xml:space="preserve">Job Title: </w:t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Customer Service Assistant </w:t>
      </w:r>
    </w:p>
    <w:p w:rsidR="006D7675" w:rsidRPr="006D7675" w:rsidRDefault="006D7675" w:rsidP="006D7675">
      <w:pPr>
        <w:pStyle w:val="Default"/>
        <w:spacing w:after="160"/>
        <w:ind w:right="2023"/>
        <w:rPr>
          <w:rFonts w:asciiTheme="minorHAnsi" w:hAnsiTheme="minorHAnsi" w:cstheme="minorHAnsi"/>
          <w:b/>
          <w:bCs/>
          <w:sz w:val="22"/>
          <w:szCs w:val="22"/>
        </w:rPr>
      </w:pPr>
      <w:r w:rsidRPr="006D7675">
        <w:rPr>
          <w:rFonts w:asciiTheme="minorHAnsi" w:hAnsiTheme="minorHAnsi" w:cstheme="minorHAnsi"/>
          <w:b/>
          <w:bCs/>
          <w:sz w:val="22"/>
          <w:szCs w:val="22"/>
        </w:rPr>
        <w:t xml:space="preserve">Reports to: </w:t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Customer Service Manager  </w:t>
      </w:r>
    </w:p>
    <w:p w:rsidR="006D7675" w:rsidRPr="006D7675" w:rsidRDefault="006D7675" w:rsidP="006D7675">
      <w:pPr>
        <w:pStyle w:val="Default"/>
        <w:spacing w:after="160"/>
        <w:ind w:right="3515"/>
        <w:rPr>
          <w:rFonts w:asciiTheme="minorHAnsi" w:hAnsiTheme="minorHAnsi" w:cstheme="minorHAnsi"/>
          <w:b/>
          <w:bCs/>
          <w:sz w:val="22"/>
          <w:szCs w:val="22"/>
        </w:rPr>
      </w:pPr>
      <w:r w:rsidRPr="006D7675">
        <w:rPr>
          <w:rFonts w:asciiTheme="minorHAnsi" w:hAnsiTheme="minorHAnsi" w:cstheme="minorHAnsi"/>
          <w:b/>
          <w:bCs/>
          <w:sz w:val="22"/>
          <w:szCs w:val="22"/>
        </w:rPr>
        <w:t xml:space="preserve">Member of: </w:t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  <w:t>Operations Department</w:t>
      </w:r>
    </w:p>
    <w:p w:rsidR="006D7675" w:rsidRPr="006D7675" w:rsidRDefault="006D7675" w:rsidP="006D7675">
      <w:pPr>
        <w:pStyle w:val="CM12"/>
        <w:spacing w:after="200"/>
        <w:ind w:right="34"/>
        <w:rPr>
          <w:rFonts w:asciiTheme="minorHAnsi" w:hAnsiTheme="minorHAnsi" w:cstheme="minorHAnsi"/>
          <w:b/>
          <w:sz w:val="22"/>
          <w:szCs w:val="22"/>
        </w:rPr>
      </w:pP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Salary: 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£</w:t>
      </w:r>
      <w:r w:rsidR="004B07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21,070.14</w:t>
      </w:r>
      <w:bookmarkStart w:id="0" w:name="_GoBack"/>
      <w:bookmarkEnd w:id="0"/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 rata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Holiday Entitlement: 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30 days holiday per annum (pro rata)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D7675">
        <w:rPr>
          <w:rFonts w:asciiTheme="minorHAnsi" w:hAnsiTheme="minorHAnsi" w:cstheme="minorHAnsi"/>
          <w:bCs/>
          <w:color w:val="000000"/>
          <w:sz w:val="22"/>
          <w:szCs w:val="22"/>
        </w:rPr>
        <w:t>inclusive of the eight statutory bank holiday and rising 1 day per annum up</w:t>
      </w:r>
      <w:r w:rsidRPr="006D767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                                           to a maximum of 35 days.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D767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 xml:space="preserve">Hours: </w:t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7675">
        <w:rPr>
          <w:rFonts w:asciiTheme="minorHAnsi" w:hAnsiTheme="minorHAnsi" w:cstheme="minorHAnsi"/>
          <w:b/>
          <w:sz w:val="22"/>
          <w:szCs w:val="22"/>
        </w:rPr>
        <w:t xml:space="preserve">20 hours per week, working off a flexible </w:t>
      </w:r>
      <w:proofErr w:type="spellStart"/>
      <w:r w:rsidRPr="006D7675">
        <w:rPr>
          <w:rFonts w:asciiTheme="minorHAnsi" w:hAnsiTheme="minorHAnsi" w:cstheme="minorHAnsi"/>
          <w:b/>
          <w:sz w:val="22"/>
          <w:szCs w:val="22"/>
        </w:rPr>
        <w:t>rota</w:t>
      </w:r>
      <w:proofErr w:type="spellEnd"/>
      <w:r w:rsidRPr="006D7675">
        <w:rPr>
          <w:rFonts w:asciiTheme="minorHAnsi" w:hAnsiTheme="minorHAnsi" w:cstheme="minorHAnsi"/>
          <w:b/>
          <w:sz w:val="22"/>
          <w:szCs w:val="22"/>
        </w:rPr>
        <w:t xml:space="preserve"> system including day, evening and weekend shifts.</w:t>
      </w:r>
    </w:p>
    <w:p w:rsidR="00160CD6" w:rsidRPr="006D7675" w:rsidRDefault="00160CD6" w:rsidP="00A90FC7">
      <w:pPr>
        <w:rPr>
          <w:rFonts w:asciiTheme="minorHAnsi" w:hAnsiTheme="minorHAnsi" w:cstheme="minorHAnsi"/>
          <w:b/>
          <w:snapToGrid w:val="0"/>
          <w:sz w:val="20"/>
          <w:szCs w:val="20"/>
          <w:lang w:val="en-US" w:eastAsia="en-US"/>
        </w:rPr>
      </w:pPr>
    </w:p>
    <w:p w:rsidR="00F605D1" w:rsidRPr="006D7675" w:rsidRDefault="006D7675" w:rsidP="003E1792">
      <w:p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b/>
          <w:snapToGrid w:val="0"/>
          <w:sz w:val="20"/>
          <w:szCs w:val="20"/>
          <w:lang w:val="en-US" w:eastAsia="en-US"/>
        </w:rPr>
        <w:t>Profile</w:t>
      </w:r>
    </w:p>
    <w:p w:rsidR="00965405" w:rsidRPr="006D7675" w:rsidRDefault="00160CD6" w:rsidP="00A90FC7">
      <w:p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National Centre for Circus Arts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</w:t>
      </w:r>
      <w:r w:rsidR="00BC3EEB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C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ustomer </w:t>
      </w:r>
      <w:r w:rsidR="00BC3EEB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S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ervice </w:t>
      </w:r>
      <w:r w:rsidR="00BC3EEB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A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ssistants are the first point of contact at 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our 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reception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desk,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on the telephone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and online</w:t>
      </w:r>
      <w:r w:rsidR="00AC4391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. We’re looking for someone with experience in a customer service environment who 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has a w</w:t>
      </w:r>
      <w:r w:rsidR="00E7547D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elcoming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and</w:t>
      </w:r>
      <w:r w:rsidR="00E7547D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efficient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approach</w:t>
      </w:r>
      <w:r w:rsidR="00E7547D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. 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You will be able to manage priorities during busy booking times, and </w:t>
      </w:r>
      <w:r w:rsidR="002158C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be </w:t>
      </w:r>
      <w:r w:rsidR="001B0A59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proactive in identifying tasks during quieter periods. </w:t>
      </w:r>
      <w:r w:rsidR="002158C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The holder of this position will act in a supervisory capacity in the absence o</w:t>
      </w:r>
      <w:r w:rsidR="006D7675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f the Customer Services Manager as required. </w:t>
      </w:r>
    </w:p>
    <w:p w:rsidR="00F605D1" w:rsidRPr="006D7675" w:rsidRDefault="00F605D1" w:rsidP="00A90FC7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lang w:val="en-US" w:eastAsia="en-US"/>
        </w:rPr>
      </w:pPr>
    </w:p>
    <w:p w:rsidR="004E7C07" w:rsidRPr="006D7675" w:rsidRDefault="00E03D27" w:rsidP="00A90FC7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b/>
          <w:snapToGrid w:val="0"/>
          <w:sz w:val="20"/>
          <w:szCs w:val="20"/>
          <w:lang w:val="en-US" w:eastAsia="en-US"/>
        </w:rPr>
        <w:t>The role</w:t>
      </w:r>
    </w:p>
    <w:p w:rsidR="00D722A1" w:rsidRPr="006D7675" w:rsidRDefault="00D722A1" w:rsidP="00D722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Taking bookings</w:t>
      </w:r>
      <w:r w:rsidR="002158C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on the phone and in person</w:t>
      </w:r>
    </w:p>
    <w:p w:rsidR="00E03D27" w:rsidRPr="006D7675" w:rsidRDefault="002158C7" w:rsidP="00D722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Assisting people </w:t>
      </w:r>
      <w:r w:rsidR="004B570D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making bookings online</w:t>
      </w:r>
    </w:p>
    <w:p w:rsidR="004B570D" w:rsidRPr="006D7675" w:rsidRDefault="004B570D" w:rsidP="004B570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Providing information about the </w:t>
      </w:r>
      <w:proofErr w:type="spellStart"/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organisation</w:t>
      </w:r>
      <w:proofErr w:type="spellEnd"/>
    </w:p>
    <w:p w:rsidR="00D722A1" w:rsidRPr="006D7675" w:rsidRDefault="004B570D" w:rsidP="00D722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Customer d</w:t>
      </w:r>
      <w:r w:rsidR="00E03D2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atabase management</w:t>
      </w:r>
    </w:p>
    <w:p w:rsidR="00E03D27" w:rsidRPr="006D7675" w:rsidRDefault="004B570D" w:rsidP="00D722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General r</w:t>
      </w:r>
      <w:r w:rsidR="000E05E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eception a</w:t>
      </w:r>
      <w:r w:rsidR="00E03D2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dministration</w:t>
      </w:r>
    </w:p>
    <w:p w:rsidR="00E03D27" w:rsidRPr="006D7675" w:rsidRDefault="00E03D27" w:rsidP="00D722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Cash handling</w:t>
      </w:r>
    </w:p>
    <w:p w:rsidR="006D7675" w:rsidRPr="006D7675" w:rsidRDefault="00557CC0" w:rsidP="006D76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Undertake any other duties as may reasonably be requested</w:t>
      </w:r>
      <w:r w:rsidR="006D7675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br/>
      </w:r>
    </w:p>
    <w:p w:rsidR="006D7675" w:rsidRPr="006D7675" w:rsidRDefault="006D7675" w:rsidP="006D76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Supporting the work of the operations department during maintenance and refurbishments and adjusted ways of working, for example under on-site Covid-19 precautions. </w:t>
      </w:r>
    </w:p>
    <w:p w:rsidR="004B570D" w:rsidRPr="006D7675" w:rsidRDefault="004B570D" w:rsidP="004B570D">
      <w:p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</w:p>
    <w:p w:rsidR="00557CC0" w:rsidRPr="006D7675" w:rsidRDefault="00557CC0" w:rsidP="006D7675">
      <w:pPr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The successful applicant will be required to develop a working knowledge of the </w:t>
      </w:r>
      <w:proofErr w:type="spellStart"/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organisation’s</w:t>
      </w:r>
      <w:proofErr w:type="spellEnd"/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aims, structure and history. </w:t>
      </w:r>
      <w:r w:rsidR="006D7675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br/>
      </w:r>
    </w:p>
    <w:p w:rsidR="003E1792" w:rsidRPr="006D7675" w:rsidRDefault="003E1792" w:rsidP="006D7675">
      <w:pPr>
        <w:pStyle w:val="Heading8"/>
        <w:rPr>
          <w:rFonts w:asciiTheme="minorHAnsi" w:hAnsiTheme="minorHAnsi" w:cstheme="minorHAnsi"/>
          <w:snapToGrid w:val="0"/>
          <w:sz w:val="20"/>
          <w:u w:val="none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u w:val="none"/>
          <w:lang w:val="en-US" w:eastAsia="en-US"/>
        </w:rPr>
        <w:t>Person Specification</w:t>
      </w:r>
      <w:r w:rsidR="006D7675" w:rsidRPr="006D7675">
        <w:rPr>
          <w:rFonts w:asciiTheme="minorHAnsi" w:hAnsiTheme="minorHAnsi" w:cstheme="minorHAnsi"/>
          <w:b w:val="0"/>
          <w:sz w:val="20"/>
        </w:rPr>
        <w:br/>
      </w:r>
      <w:r w:rsidRPr="006D7675">
        <w:rPr>
          <w:rFonts w:asciiTheme="minorHAnsi" w:hAnsiTheme="minorHAnsi" w:cstheme="minorHAnsi"/>
          <w:sz w:val="20"/>
        </w:rPr>
        <w:t>Essential</w:t>
      </w:r>
      <w:r w:rsidR="001F5B04" w:rsidRPr="006D7675">
        <w:rPr>
          <w:rFonts w:asciiTheme="minorHAnsi" w:hAnsiTheme="minorHAnsi" w:cstheme="minorHAnsi"/>
          <w:sz w:val="20"/>
        </w:rPr>
        <w:t>:</w:t>
      </w:r>
    </w:p>
    <w:p w:rsidR="004E7C07" w:rsidRPr="006D7675" w:rsidRDefault="004E7C07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Previous experience </w:t>
      </w:r>
      <w:r w:rsidR="00557CC0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of 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working in </w:t>
      </w:r>
      <w:r w:rsidR="00557CC0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a 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customer service and/or reception role.</w:t>
      </w:r>
    </w:p>
    <w:p w:rsidR="000E05E7" w:rsidRPr="006D7675" w:rsidRDefault="005721FC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A good level of IT competency – including experience of Microsoft Office and database software.</w:t>
      </w:r>
    </w:p>
    <w:p w:rsidR="004E7C07" w:rsidRPr="006D7675" w:rsidRDefault="004E7C07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A commitment to providing excellent customer service.</w:t>
      </w:r>
    </w:p>
    <w:p w:rsidR="004E7C07" w:rsidRPr="006D7675" w:rsidRDefault="004E7C07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lastRenderedPageBreak/>
        <w:t xml:space="preserve">The ability and the confidence to communicate clearly, accurately and effectively </w:t>
      </w:r>
      <w:r w:rsidR="000E05E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– on the telephone, in person, in email and through social media.</w:t>
      </w:r>
    </w:p>
    <w:p w:rsidR="004E7C07" w:rsidRPr="006D7675" w:rsidRDefault="00160CD6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Excellent inter-personal skills, and</w:t>
      </w:r>
      <w:r w:rsidR="004E7C0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the ability to be tactful, diplomatic, approachable, helpful and understanding.</w:t>
      </w:r>
    </w:p>
    <w:p w:rsidR="004E7C07" w:rsidRPr="006D7675" w:rsidRDefault="004E7C07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The ability to work on own initiative, organising work and time effectively</w:t>
      </w:r>
      <w:r w:rsidR="00CD63D8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,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and to be able to assess priorities.</w:t>
      </w:r>
    </w:p>
    <w:p w:rsidR="004E7C07" w:rsidRPr="006D7675" w:rsidRDefault="004E7C07" w:rsidP="00A90FC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Experience of financial reconciliation.</w:t>
      </w:r>
    </w:p>
    <w:p w:rsidR="005721FC" w:rsidRPr="006D7675" w:rsidRDefault="005721FC" w:rsidP="005721FC">
      <w:pPr>
        <w:spacing w:line="360" w:lineRule="auto"/>
        <w:ind w:left="720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</w:p>
    <w:p w:rsidR="003E1792" w:rsidRPr="006D7675" w:rsidRDefault="003E1792" w:rsidP="00A90FC7">
      <w:pPr>
        <w:pStyle w:val="BodyText2"/>
        <w:spacing w:line="360" w:lineRule="auto"/>
        <w:rPr>
          <w:rFonts w:asciiTheme="minorHAnsi" w:hAnsiTheme="minorHAnsi" w:cstheme="minorHAnsi"/>
          <w:b/>
          <w:snapToGrid w:val="0"/>
          <w:lang w:val="en-US" w:eastAsia="en-US"/>
        </w:rPr>
      </w:pPr>
      <w:r w:rsidRPr="006D7675">
        <w:rPr>
          <w:rFonts w:asciiTheme="minorHAnsi" w:hAnsiTheme="minorHAnsi" w:cstheme="minorHAnsi"/>
          <w:b/>
          <w:snapToGrid w:val="0"/>
          <w:lang w:val="en-US" w:eastAsia="en-US"/>
        </w:rPr>
        <w:t>Desirable</w:t>
      </w:r>
      <w:r w:rsidR="001F5B04" w:rsidRPr="006D7675">
        <w:rPr>
          <w:rFonts w:asciiTheme="minorHAnsi" w:hAnsiTheme="minorHAnsi" w:cstheme="minorHAnsi"/>
          <w:b/>
          <w:snapToGrid w:val="0"/>
          <w:lang w:val="en-US" w:eastAsia="en-US"/>
        </w:rPr>
        <w:t>:</w:t>
      </w:r>
    </w:p>
    <w:p w:rsidR="005721FC" w:rsidRPr="006D7675" w:rsidRDefault="004E7C07" w:rsidP="00A90FC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Previous exper</w:t>
      </w:r>
      <w:r w:rsidR="000E05E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ience of using booking</w:t>
      </w:r>
      <w:r w:rsidR="005721FC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/ ticketing</w:t>
      </w:r>
      <w:r w:rsidR="000E05E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systems (</w:t>
      </w:r>
      <w:r w:rsidR="005721FC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our current booking system is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Spe</w:t>
      </w:r>
      <w:r w:rsidR="005721FC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k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trix</w:t>
      </w:r>
      <w:r w:rsidR="000E05E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)</w:t>
      </w: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 </w:t>
      </w:r>
    </w:p>
    <w:p w:rsidR="004E7C07" w:rsidRPr="006D7675" w:rsidRDefault="005721FC" w:rsidP="00A90FC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Experience of working </w:t>
      </w:r>
      <w:r w:rsidR="004E7C07"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 xml:space="preserve">in an arts/ leisure environment </w:t>
      </w:r>
    </w:p>
    <w:p w:rsidR="000E05E7" w:rsidRPr="006D7675" w:rsidRDefault="000E05E7" w:rsidP="00A90FC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</w:pPr>
      <w:r w:rsidRPr="006D7675">
        <w:rPr>
          <w:rFonts w:asciiTheme="minorHAnsi" w:hAnsiTheme="minorHAnsi" w:cstheme="minorHAnsi"/>
          <w:snapToGrid w:val="0"/>
          <w:sz w:val="20"/>
          <w:szCs w:val="20"/>
          <w:lang w:val="en-US" w:eastAsia="en-US"/>
        </w:rPr>
        <w:t>Experience of using social media in a customer service role.</w:t>
      </w:r>
    </w:p>
    <w:p w:rsidR="00D377B1" w:rsidRPr="00965405" w:rsidRDefault="00D377B1" w:rsidP="00965405">
      <w:pPr>
        <w:spacing w:line="360" w:lineRule="auto"/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sectPr w:rsidR="00D377B1" w:rsidRPr="00965405" w:rsidSect="006D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B38"/>
    <w:multiLevelType w:val="hybridMultilevel"/>
    <w:tmpl w:val="43883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EB5C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E15AEA"/>
    <w:multiLevelType w:val="hybridMultilevel"/>
    <w:tmpl w:val="F56A9782"/>
    <w:lvl w:ilvl="0" w:tplc="4A7E268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09012B8"/>
    <w:multiLevelType w:val="hybridMultilevel"/>
    <w:tmpl w:val="7D989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162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B20468"/>
    <w:multiLevelType w:val="hybridMultilevel"/>
    <w:tmpl w:val="A558D244"/>
    <w:lvl w:ilvl="0" w:tplc="4B08017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780A"/>
    <w:multiLevelType w:val="hybridMultilevel"/>
    <w:tmpl w:val="C0DC3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92"/>
    <w:rsid w:val="00000D09"/>
    <w:rsid w:val="00001C62"/>
    <w:rsid w:val="000038FB"/>
    <w:rsid w:val="0004038F"/>
    <w:rsid w:val="00044DFE"/>
    <w:rsid w:val="00057B61"/>
    <w:rsid w:val="0009085C"/>
    <w:rsid w:val="000924D5"/>
    <w:rsid w:val="000A40F7"/>
    <w:rsid w:val="000E05E7"/>
    <w:rsid w:val="00160CD6"/>
    <w:rsid w:val="001B0A59"/>
    <w:rsid w:val="001F5B04"/>
    <w:rsid w:val="002158C7"/>
    <w:rsid w:val="00221F4E"/>
    <w:rsid w:val="002405A9"/>
    <w:rsid w:val="002A0FAE"/>
    <w:rsid w:val="002B06C6"/>
    <w:rsid w:val="002C610F"/>
    <w:rsid w:val="00301C13"/>
    <w:rsid w:val="0030712E"/>
    <w:rsid w:val="00336CB9"/>
    <w:rsid w:val="0034059B"/>
    <w:rsid w:val="003808F0"/>
    <w:rsid w:val="003B11B6"/>
    <w:rsid w:val="003E1792"/>
    <w:rsid w:val="004B0742"/>
    <w:rsid w:val="004B570D"/>
    <w:rsid w:val="004D17F2"/>
    <w:rsid w:val="004E7C07"/>
    <w:rsid w:val="00557CC0"/>
    <w:rsid w:val="005721FC"/>
    <w:rsid w:val="00584E7D"/>
    <w:rsid w:val="005A2055"/>
    <w:rsid w:val="00600B94"/>
    <w:rsid w:val="00627CAC"/>
    <w:rsid w:val="006C2BEF"/>
    <w:rsid w:val="006D7675"/>
    <w:rsid w:val="00705791"/>
    <w:rsid w:val="00710904"/>
    <w:rsid w:val="00762587"/>
    <w:rsid w:val="00782CD5"/>
    <w:rsid w:val="00790DE1"/>
    <w:rsid w:val="00793CE5"/>
    <w:rsid w:val="00794C27"/>
    <w:rsid w:val="007A21CB"/>
    <w:rsid w:val="007A2466"/>
    <w:rsid w:val="007F1FAD"/>
    <w:rsid w:val="008B37D1"/>
    <w:rsid w:val="008E550F"/>
    <w:rsid w:val="0091397E"/>
    <w:rsid w:val="00944A7E"/>
    <w:rsid w:val="0095236E"/>
    <w:rsid w:val="00965405"/>
    <w:rsid w:val="00985C9D"/>
    <w:rsid w:val="00A90FC7"/>
    <w:rsid w:val="00AC4391"/>
    <w:rsid w:val="00B50110"/>
    <w:rsid w:val="00B740B6"/>
    <w:rsid w:val="00B8320F"/>
    <w:rsid w:val="00BC3EEB"/>
    <w:rsid w:val="00BC69E9"/>
    <w:rsid w:val="00BE174F"/>
    <w:rsid w:val="00BE6FC8"/>
    <w:rsid w:val="00BF4DB5"/>
    <w:rsid w:val="00BF7E63"/>
    <w:rsid w:val="00C33F47"/>
    <w:rsid w:val="00CD63D8"/>
    <w:rsid w:val="00D02723"/>
    <w:rsid w:val="00D051AB"/>
    <w:rsid w:val="00D0526D"/>
    <w:rsid w:val="00D20002"/>
    <w:rsid w:val="00D213D2"/>
    <w:rsid w:val="00D377B1"/>
    <w:rsid w:val="00D43716"/>
    <w:rsid w:val="00D722A1"/>
    <w:rsid w:val="00D91122"/>
    <w:rsid w:val="00DD3D81"/>
    <w:rsid w:val="00E03D27"/>
    <w:rsid w:val="00E32BE3"/>
    <w:rsid w:val="00E7547D"/>
    <w:rsid w:val="00F605D1"/>
    <w:rsid w:val="00FA6159"/>
    <w:rsid w:val="00FD34EE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A7638"/>
  <w15:docId w15:val="{151D468B-2ECB-4DB5-9019-F449071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E1792"/>
    <w:pPr>
      <w:keepNext/>
      <w:outlineLvl w:val="0"/>
    </w:pPr>
    <w:rPr>
      <w:rFonts w:ascii="Arial" w:hAnsi="Arial"/>
      <w:b/>
      <w:snapToGrid w:val="0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3E1792"/>
    <w:pPr>
      <w:keepNext/>
      <w:outlineLvl w:val="5"/>
    </w:pPr>
    <w:rPr>
      <w:rFonts w:ascii="Century Gothic" w:hAnsi="Century Gothic"/>
      <w:b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3E1792"/>
    <w:pPr>
      <w:keepNext/>
      <w:spacing w:line="360" w:lineRule="auto"/>
      <w:outlineLvl w:val="7"/>
    </w:pPr>
    <w:rPr>
      <w:rFonts w:ascii="Century Gothic" w:hAnsi="Century Gothic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1792"/>
    <w:pPr>
      <w:jc w:val="both"/>
    </w:pPr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001C62"/>
    <w:pPr>
      <w:ind w:left="720"/>
    </w:pPr>
  </w:style>
  <w:style w:type="paragraph" w:styleId="BalloonText">
    <w:name w:val="Balloon Text"/>
    <w:basedOn w:val="Normal"/>
    <w:link w:val="BalloonTextChar"/>
    <w:rsid w:val="00D3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7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D7675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6D7675"/>
    <w:pPr>
      <w:spacing w:after="48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D8AD-D1CB-4477-9944-D52D2EFA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Circus Space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Ziebland</dc:creator>
  <cp:lastModifiedBy>Sharon Harble</cp:lastModifiedBy>
  <cp:revision>2</cp:revision>
  <dcterms:created xsi:type="dcterms:W3CDTF">2021-09-22T15:12:00Z</dcterms:created>
  <dcterms:modified xsi:type="dcterms:W3CDTF">2021-09-22T15:12:00Z</dcterms:modified>
</cp:coreProperties>
</file>