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F5" w:rsidRDefault="0052382D" w:rsidP="00786B87">
      <w:pPr>
        <w:pStyle w:val="Title"/>
        <w:spacing w:before="0"/>
      </w:pPr>
      <w:r>
        <w:t xml:space="preserve">Sample </w:t>
      </w:r>
      <w:r w:rsidR="00C643F5">
        <w:t>Contract</w:t>
      </w:r>
    </w:p>
    <w:p w:rsidR="00C643F5" w:rsidRDefault="00C643F5" w:rsidP="00C643F5">
      <w:r>
        <w:t xml:space="preserve">An agreement made on the </w:t>
      </w:r>
      <w:r w:rsidRPr="00786B87">
        <w:rPr>
          <w:b/>
        </w:rPr>
        <w:t>date</w:t>
      </w:r>
      <w:r>
        <w:t xml:space="preserve"> between </w:t>
      </w:r>
      <w:r w:rsidRPr="00786B87">
        <w:rPr>
          <w:b/>
        </w:rPr>
        <w:t>person</w:t>
      </w:r>
      <w:r>
        <w:t xml:space="preserve"> of </w:t>
      </w:r>
      <w:r w:rsidRPr="00786B87">
        <w:rPr>
          <w:b/>
        </w:rPr>
        <w:t>full venue address</w:t>
      </w:r>
      <w:r>
        <w:t xml:space="preserve"> (hereinafter called "the Management" of the one part) and </w:t>
      </w:r>
      <w:r w:rsidR="0052382D">
        <w:rPr>
          <w:b/>
        </w:rPr>
        <w:t>person</w:t>
      </w:r>
      <w:r>
        <w:t xml:space="preserve"> of </w:t>
      </w:r>
      <w:r w:rsidR="0052382D">
        <w:rPr>
          <w:b/>
        </w:rPr>
        <w:t>company and address</w:t>
      </w:r>
      <w:r>
        <w:t xml:space="preserve"> (hereinafter called "the Producer" of the other part) WIT</w:t>
      </w:r>
      <w:bookmarkStart w:id="0" w:name="_GoBack"/>
      <w:bookmarkEnd w:id="0"/>
      <w:r>
        <w:t>NESSETH that:</w:t>
      </w:r>
    </w:p>
    <w:p w:rsidR="00C643F5" w:rsidRDefault="00C643F5" w:rsidP="00C643F5">
      <w:pPr>
        <w:ind w:left="720"/>
      </w:pPr>
      <w:r>
        <w:t xml:space="preserve">The Management hereby engages the Producer and the Producer accepts an engagement to present </w:t>
      </w:r>
      <w:r w:rsidR="0052382D">
        <w:rPr>
          <w:b/>
          <w:i/>
        </w:rPr>
        <w:t>SHOW NAME</w:t>
      </w:r>
      <w:r>
        <w:t xml:space="preserve"> at </w:t>
      </w:r>
      <w:r w:rsidRPr="00786B87">
        <w:rPr>
          <w:b/>
        </w:rPr>
        <w:t>venue</w:t>
      </w:r>
      <w:r>
        <w:t xml:space="preserve"> on </w:t>
      </w:r>
      <w:r w:rsidRPr="00786B87">
        <w:rPr>
          <w:b/>
        </w:rPr>
        <w:t>date</w:t>
      </w:r>
      <w:r>
        <w:t xml:space="preserve"> at </w:t>
      </w:r>
      <w:r w:rsidRPr="00786B87">
        <w:rPr>
          <w:b/>
        </w:rPr>
        <w:t>time(s) pm.</w:t>
      </w:r>
    </w:p>
    <w:p w:rsidR="00C643F5" w:rsidRDefault="00C643F5" w:rsidP="00C643F5">
      <w:r>
        <w:t>This is subject to the following terms and conditions:</w:t>
      </w:r>
    </w:p>
    <w:p w:rsidR="00C643F5" w:rsidRDefault="00C643F5" w:rsidP="00786B87">
      <w:pPr>
        <w:ind w:left="720" w:hanging="720"/>
      </w:pPr>
      <w:r>
        <w:t>1</w:t>
      </w:r>
      <w:r w:rsidR="00786B87">
        <w:t>.</w:t>
      </w:r>
      <w:r w:rsidR="00786B87">
        <w:tab/>
      </w:r>
      <w:r>
        <w:t xml:space="preserve">The Management shall pay to the Producer for </w:t>
      </w:r>
      <w:r w:rsidR="0052382D">
        <w:rPr>
          <w:b/>
          <w:i/>
        </w:rPr>
        <w:t>SHOW NAME</w:t>
      </w:r>
      <w:r>
        <w:t xml:space="preserve">, </w:t>
      </w:r>
      <w:r w:rsidR="008E660E" w:rsidRPr="008E660E">
        <w:rPr>
          <w:i/>
        </w:rPr>
        <w:t xml:space="preserve">details of deal, </w:t>
      </w:r>
      <w:proofErr w:type="spellStart"/>
      <w:r w:rsidR="008E660E" w:rsidRPr="008E660E">
        <w:rPr>
          <w:i/>
        </w:rPr>
        <w:t>ie</w:t>
      </w:r>
      <w:proofErr w:type="spellEnd"/>
      <w:r w:rsidR="008E660E" w:rsidRPr="008E660E">
        <w:rPr>
          <w:i/>
        </w:rPr>
        <w:t>.</w:t>
      </w:r>
      <w:r w:rsidR="008E660E">
        <w:t xml:space="preserve"> </w:t>
      </w:r>
      <w:proofErr w:type="gramStart"/>
      <w:r w:rsidRPr="0052382D">
        <w:rPr>
          <w:i/>
        </w:rPr>
        <w:t xml:space="preserve">70% of the net box office in favour of </w:t>
      </w:r>
      <w:r w:rsidR="008E660E">
        <w:rPr>
          <w:i/>
        </w:rPr>
        <w:t>COMPANY</w:t>
      </w:r>
      <w:r>
        <w:t>.</w:t>
      </w:r>
      <w:proofErr w:type="gramEnd"/>
      <w:r>
        <w:t xml:space="preserve"> </w:t>
      </w:r>
      <w:r w:rsidR="008E660E">
        <w:br/>
      </w:r>
      <w:r>
        <w:t xml:space="preserve">Payment shall be by BACs payable on receipt of the appropriate invoice no later than 30 days after the performance day. </w:t>
      </w:r>
    </w:p>
    <w:p w:rsidR="00C643F5" w:rsidRDefault="00C643F5" w:rsidP="00786B87">
      <w:pPr>
        <w:ind w:left="720" w:hanging="720"/>
      </w:pPr>
      <w:r>
        <w:t xml:space="preserve">2a. </w:t>
      </w:r>
      <w:r w:rsidR="00786B87">
        <w:tab/>
      </w:r>
      <w:r>
        <w:t>The Management will provide at their expense the following technical staff (to be confirmed by the Producer's Company Stage Manager):</w:t>
      </w:r>
    </w:p>
    <w:p w:rsidR="00C643F5" w:rsidRDefault="00C643F5" w:rsidP="00786B87">
      <w:pPr>
        <w:ind w:left="720"/>
      </w:pPr>
      <w:r>
        <w:t>(</w:t>
      </w:r>
      <w:proofErr w:type="spellStart"/>
      <w:r>
        <w:t>i</w:t>
      </w:r>
      <w:proofErr w:type="spellEnd"/>
      <w:r>
        <w:t>)  Get-in: 1</w:t>
      </w:r>
      <w:r>
        <w:tab/>
        <w:t>(ii</w:t>
      </w:r>
      <w:proofErr w:type="gramStart"/>
      <w:r>
        <w:t>)  Fit</w:t>
      </w:r>
      <w:proofErr w:type="gramEnd"/>
      <w:r>
        <w:t>-up: 1</w:t>
      </w:r>
      <w:r>
        <w:tab/>
        <w:t>(iii)  Performance: 1</w:t>
      </w:r>
      <w:r>
        <w:tab/>
        <w:t xml:space="preserve">(iv)  Get-out: 1  </w:t>
      </w:r>
    </w:p>
    <w:p w:rsidR="00C643F5" w:rsidRDefault="00C643F5" w:rsidP="00786B87">
      <w:pPr>
        <w:ind w:left="720" w:hanging="720"/>
      </w:pPr>
      <w:r>
        <w:t xml:space="preserve">2b. </w:t>
      </w:r>
      <w:r w:rsidR="00786B87">
        <w:tab/>
      </w:r>
      <w:r>
        <w:t>The Management will (endeavour to) provide and pay for pre-rigging of lanterns to the Producer's plan, to be supplied on demand.</w:t>
      </w:r>
    </w:p>
    <w:p w:rsidR="00C643F5" w:rsidRDefault="00C643F5" w:rsidP="00786B87">
      <w:pPr>
        <w:ind w:left="720"/>
      </w:pPr>
      <w:r>
        <w:t>The Management is responsible for employing all the technical staff, making proper provision for their health and safety, insurance, in compliance with all regulations.  The Management will be responsible for paying each member of staff, making proper deductions for tax and NI, and for paying the employers NI.</w:t>
      </w:r>
    </w:p>
    <w:p w:rsidR="00C643F5" w:rsidRDefault="00C643F5" w:rsidP="00786B87">
      <w:pPr>
        <w:ind w:left="720" w:hanging="720"/>
      </w:pPr>
      <w:r>
        <w:t xml:space="preserve">3. </w:t>
      </w:r>
      <w:r w:rsidR="00786B87">
        <w:tab/>
      </w:r>
      <w:r>
        <w:t>No contra should be charged or netted from the fee until the amount has been agreed by both parties well in advance.</w:t>
      </w:r>
    </w:p>
    <w:p w:rsidR="00C643F5" w:rsidRDefault="00C643F5" w:rsidP="00C643F5">
      <w:r>
        <w:t xml:space="preserve">4. </w:t>
      </w:r>
      <w:r w:rsidR="00786B87">
        <w:tab/>
      </w:r>
      <w:r>
        <w:t>The Management shall provide and pay for:</w:t>
      </w:r>
    </w:p>
    <w:p w:rsidR="00C643F5" w:rsidRDefault="00C643F5" w:rsidP="00786B87">
      <w:pPr>
        <w:pStyle w:val="ListParagraph"/>
        <w:numPr>
          <w:ilvl w:val="4"/>
          <w:numId w:val="13"/>
        </w:numPr>
      </w:pPr>
      <w:r>
        <w:t>Theatre services therein for the duration of the engagement.</w:t>
      </w:r>
    </w:p>
    <w:p w:rsidR="00C643F5" w:rsidRDefault="00786B87" w:rsidP="00786B87">
      <w:pPr>
        <w:pStyle w:val="ListParagraph"/>
        <w:numPr>
          <w:ilvl w:val="4"/>
          <w:numId w:val="13"/>
        </w:numPr>
      </w:pPr>
      <w:r>
        <w:t>A</w:t>
      </w:r>
      <w:r w:rsidR="00C643F5">
        <w:t xml:space="preserve">ll necessary </w:t>
      </w:r>
      <w:proofErr w:type="gramStart"/>
      <w:r w:rsidR="00C643F5">
        <w:t>front</w:t>
      </w:r>
      <w:proofErr w:type="gramEnd"/>
      <w:r w:rsidR="00C643F5">
        <w:t xml:space="preserve"> of house staff.</w:t>
      </w:r>
    </w:p>
    <w:p w:rsidR="00C643F5" w:rsidRDefault="00786B87" w:rsidP="00786B87">
      <w:pPr>
        <w:pStyle w:val="ListParagraph"/>
        <w:numPr>
          <w:ilvl w:val="4"/>
          <w:numId w:val="13"/>
        </w:numPr>
      </w:pPr>
      <w:r>
        <w:t>F</w:t>
      </w:r>
      <w:r w:rsidR="00C643F5">
        <w:t>our complimentary tickets if requested by the producer</w:t>
      </w:r>
    </w:p>
    <w:p w:rsidR="00C643F5" w:rsidRDefault="00C643F5" w:rsidP="00786B87">
      <w:pPr>
        <w:ind w:left="720" w:hanging="720"/>
      </w:pPr>
      <w:r>
        <w:t xml:space="preserve">5. </w:t>
      </w:r>
      <w:r w:rsidR="00786B87">
        <w:tab/>
      </w:r>
      <w:r>
        <w:t>The Management shall maintain adequate insurance policies to cover the Management's property and its legal liability for any accident to all persons on their premises whether they are members of the public or their own employees.</w:t>
      </w:r>
    </w:p>
    <w:p w:rsidR="00C643F5" w:rsidRDefault="00786B87" w:rsidP="00786B87">
      <w:pPr>
        <w:ind w:left="720" w:hanging="720"/>
      </w:pPr>
      <w:r>
        <w:t>6a</w:t>
      </w:r>
      <w:r w:rsidR="00C643F5">
        <w:t xml:space="preserve">. </w:t>
      </w:r>
      <w:r>
        <w:tab/>
      </w:r>
      <w:r w:rsidR="00C643F5">
        <w:t xml:space="preserve">The Producer shall provide publicity material free of charge (A3 posters and A5 leaflets), to be overprinted at the Management's expense. </w:t>
      </w:r>
    </w:p>
    <w:p w:rsidR="00C643F5" w:rsidRDefault="00C643F5" w:rsidP="00786B87">
      <w:pPr>
        <w:ind w:firstLine="720"/>
      </w:pPr>
      <w:proofErr w:type="gramStart"/>
      <w:r>
        <w:t>Amounts to be agreed mutually.</w:t>
      </w:r>
      <w:proofErr w:type="gramEnd"/>
    </w:p>
    <w:p w:rsidR="00C643F5" w:rsidRDefault="00C643F5" w:rsidP="00786B87">
      <w:pPr>
        <w:ind w:left="720" w:hanging="720"/>
      </w:pPr>
      <w:r>
        <w:t>6b</w:t>
      </w:r>
      <w:r w:rsidR="00786B87">
        <w:t>.</w:t>
      </w:r>
      <w:r w:rsidR="00786B87">
        <w:tab/>
      </w:r>
      <w:r>
        <w:t>The Management is responsible for the distribution and costs incurred in the distribution of this material.</w:t>
      </w:r>
    </w:p>
    <w:p w:rsidR="00C643F5" w:rsidRDefault="00C643F5" w:rsidP="00786B87">
      <w:pPr>
        <w:ind w:left="720" w:hanging="720"/>
      </w:pPr>
      <w:r>
        <w:t>7</w:t>
      </w:r>
      <w:r w:rsidR="00786B87">
        <w:t>.</w:t>
      </w:r>
      <w:r w:rsidR="00786B87">
        <w:tab/>
      </w:r>
      <w:r>
        <w:t xml:space="preserve">The Management shall be responsible for the costs and organisation of appropriate </w:t>
      </w:r>
      <w:r w:rsidR="00786B87">
        <w:t>l</w:t>
      </w:r>
      <w:r>
        <w:t>ocal newspaper advertising etc.</w:t>
      </w:r>
    </w:p>
    <w:p w:rsidR="00C643F5" w:rsidRDefault="00C643F5" w:rsidP="00786B87">
      <w:pPr>
        <w:ind w:left="720" w:hanging="720"/>
      </w:pPr>
      <w:r>
        <w:t xml:space="preserve">8. </w:t>
      </w:r>
      <w:r w:rsidR="00786B87">
        <w:tab/>
      </w:r>
      <w:r>
        <w:t>The Producer shall supply to the Management, as soon as practicable, photographs and biographies of the cast for press and front of house display boards.</w:t>
      </w:r>
    </w:p>
    <w:p w:rsidR="00C643F5" w:rsidRDefault="00C643F5" w:rsidP="00786B87">
      <w:pPr>
        <w:ind w:left="720" w:hanging="720"/>
      </w:pPr>
      <w:r>
        <w:lastRenderedPageBreak/>
        <w:t>9a</w:t>
      </w:r>
      <w:r w:rsidR="00786B87">
        <w:t>.</w:t>
      </w:r>
      <w:r>
        <w:t xml:space="preserve"> </w:t>
      </w:r>
      <w:r w:rsidR="00786B87">
        <w:tab/>
      </w:r>
      <w:r>
        <w:t>The Producer shall be responsible for supplying the Management with a press release and marketing pack.</w:t>
      </w:r>
    </w:p>
    <w:p w:rsidR="00C643F5" w:rsidRDefault="00C643F5" w:rsidP="00786B87">
      <w:pPr>
        <w:ind w:left="720" w:hanging="720"/>
      </w:pPr>
      <w:r>
        <w:t>9b</w:t>
      </w:r>
      <w:r w:rsidR="00786B87">
        <w:t>.</w:t>
      </w:r>
      <w:r>
        <w:t xml:space="preserve">  </w:t>
      </w:r>
      <w:r w:rsidR="00786B87">
        <w:tab/>
      </w:r>
      <w:r>
        <w:t>The Management is responsible for sending the press release to local newspapers/media at least two weeks prior to the first performance.</w:t>
      </w:r>
    </w:p>
    <w:p w:rsidR="00C643F5" w:rsidRDefault="00C643F5" w:rsidP="00786B87">
      <w:pPr>
        <w:ind w:left="720" w:hanging="720"/>
      </w:pPr>
      <w:r>
        <w:t xml:space="preserve">10. </w:t>
      </w:r>
      <w:r w:rsidR="00786B87">
        <w:tab/>
      </w:r>
      <w:r>
        <w:t>The Management is responsible for setting seat prices and co-ordinating marketing campaigns. This will be in consultation with the Producer, whose advice shall not be unreasonably ignored.</w:t>
      </w:r>
    </w:p>
    <w:p w:rsidR="00C643F5" w:rsidRDefault="00C643F5" w:rsidP="00786B87">
      <w:pPr>
        <w:ind w:left="720" w:hanging="720"/>
      </w:pPr>
      <w:r>
        <w:t xml:space="preserve">11. </w:t>
      </w:r>
      <w:r w:rsidR="00786B87">
        <w:tab/>
      </w:r>
      <w:r>
        <w:t xml:space="preserve">The Management is to make advance Box Office figures available to the Producer once a week in the month prior to opening. </w:t>
      </w:r>
    </w:p>
    <w:p w:rsidR="00C643F5" w:rsidRDefault="00C643F5" w:rsidP="00786B87">
      <w:pPr>
        <w:ind w:left="720" w:hanging="720"/>
      </w:pPr>
      <w:r>
        <w:t>1</w:t>
      </w:r>
      <w:r w:rsidR="00786B87">
        <w:t>2</w:t>
      </w:r>
      <w:r>
        <w:t xml:space="preserve">. </w:t>
      </w:r>
      <w:r w:rsidR="00786B87">
        <w:tab/>
      </w:r>
      <w:r>
        <w:t>The Producer shall be responsible for effecting and maintaining adequate insurance against fire and all other risks upon all property, (whether belonging to the Producer or that for which he is responsible), that may be brought by him into the theatre, dressing rooms or accommodation provided by the Management.</w:t>
      </w:r>
    </w:p>
    <w:p w:rsidR="00C643F5" w:rsidRDefault="00C643F5" w:rsidP="00786B87">
      <w:pPr>
        <w:ind w:left="720" w:hanging="720"/>
      </w:pPr>
      <w:r>
        <w:t>1</w:t>
      </w:r>
      <w:r w:rsidR="00786B87">
        <w:t>3</w:t>
      </w:r>
      <w:r>
        <w:t xml:space="preserve"> </w:t>
      </w:r>
      <w:r w:rsidR="00786B87">
        <w:tab/>
      </w:r>
      <w:r>
        <w:t xml:space="preserve">The contract shall be considered null and void unless one copy is returned, duly completed, within </w:t>
      </w:r>
      <w:r w:rsidRPr="00786B87">
        <w:rPr>
          <w:b/>
        </w:rPr>
        <w:t>two weeks</w:t>
      </w:r>
      <w:r>
        <w:t xml:space="preserve"> of the date of the contract.</w:t>
      </w:r>
    </w:p>
    <w:p w:rsidR="00786B87" w:rsidRDefault="00786B87" w:rsidP="00C643F5"/>
    <w:p w:rsidR="00C643F5" w:rsidRPr="00786B87" w:rsidRDefault="00786B87" w:rsidP="00C643F5">
      <w:pPr>
        <w:rPr>
          <w:b/>
        </w:rPr>
      </w:pPr>
      <w:r w:rsidRPr="00786B87">
        <w:rPr>
          <w:b/>
        </w:rPr>
        <w:t>Signed on behalf of VENUE</w:t>
      </w:r>
    </w:p>
    <w:p w:rsidR="00C643F5" w:rsidRDefault="00C643F5" w:rsidP="008B0B42">
      <w:pPr>
        <w:tabs>
          <w:tab w:val="left" w:leader="dot" w:pos="5670"/>
        </w:tabs>
        <w:spacing w:before="480"/>
      </w:pPr>
      <w:r>
        <w:t>Signature:</w:t>
      </w:r>
      <w:r w:rsidR="00786B87">
        <w:t xml:space="preserve"> </w:t>
      </w:r>
      <w:r w:rsidR="00786B87">
        <w:tab/>
      </w:r>
    </w:p>
    <w:p w:rsidR="00C643F5" w:rsidRDefault="00C643F5" w:rsidP="008B0B42">
      <w:pPr>
        <w:tabs>
          <w:tab w:val="left" w:leader="dot" w:pos="5670"/>
        </w:tabs>
        <w:spacing w:before="480"/>
      </w:pPr>
      <w:r>
        <w:t>Position:</w:t>
      </w:r>
      <w:r w:rsidR="00786B87">
        <w:t xml:space="preserve"> </w:t>
      </w:r>
      <w:r>
        <w:t xml:space="preserve"> </w:t>
      </w:r>
      <w:r w:rsidR="00786B87">
        <w:tab/>
      </w:r>
    </w:p>
    <w:p w:rsidR="00C643F5" w:rsidRDefault="00C643F5" w:rsidP="008B0B42">
      <w:pPr>
        <w:tabs>
          <w:tab w:val="left" w:leader="dot" w:pos="5670"/>
        </w:tabs>
        <w:spacing w:before="480"/>
      </w:pPr>
      <w:r>
        <w:t>Date:</w:t>
      </w:r>
      <w:r w:rsidR="00786B87">
        <w:t xml:space="preserve"> </w:t>
      </w:r>
      <w:r w:rsidR="00786B87">
        <w:tab/>
      </w:r>
    </w:p>
    <w:p w:rsidR="00C643F5" w:rsidRDefault="00C643F5" w:rsidP="00C643F5"/>
    <w:p w:rsidR="00C643F5" w:rsidRPr="00786B87" w:rsidRDefault="00786B87" w:rsidP="00C643F5">
      <w:pPr>
        <w:rPr>
          <w:b/>
        </w:rPr>
      </w:pPr>
      <w:r w:rsidRPr="00786B87">
        <w:rPr>
          <w:b/>
        </w:rPr>
        <w:t xml:space="preserve">Signed on behalf of </w:t>
      </w:r>
      <w:r w:rsidR="0052382D">
        <w:rPr>
          <w:b/>
        </w:rPr>
        <w:t>COMPANY</w:t>
      </w:r>
    </w:p>
    <w:p w:rsidR="00C643F5" w:rsidRDefault="00C643F5" w:rsidP="008B0B42">
      <w:pPr>
        <w:tabs>
          <w:tab w:val="left" w:leader="dot" w:pos="5670"/>
        </w:tabs>
        <w:spacing w:before="480"/>
      </w:pPr>
      <w:r>
        <w:t>Signature:</w:t>
      </w:r>
      <w:r w:rsidR="00786B87">
        <w:t xml:space="preserve"> </w:t>
      </w:r>
      <w:r w:rsidR="00786B87">
        <w:tab/>
      </w:r>
    </w:p>
    <w:p w:rsidR="00C643F5" w:rsidRDefault="00C643F5" w:rsidP="008B0B42">
      <w:pPr>
        <w:tabs>
          <w:tab w:val="left" w:leader="dot" w:pos="5670"/>
        </w:tabs>
        <w:spacing w:before="480"/>
      </w:pPr>
      <w:r>
        <w:t xml:space="preserve">Position: </w:t>
      </w:r>
      <w:r w:rsidR="00786B87">
        <w:t xml:space="preserve"> </w:t>
      </w:r>
      <w:r w:rsidR="00786B87">
        <w:tab/>
      </w:r>
    </w:p>
    <w:p w:rsidR="003C684D" w:rsidRDefault="00C643F5" w:rsidP="008B0B42">
      <w:pPr>
        <w:tabs>
          <w:tab w:val="left" w:leader="dot" w:pos="5670"/>
        </w:tabs>
        <w:spacing w:before="480"/>
      </w:pPr>
      <w:r>
        <w:t>Date:</w:t>
      </w:r>
      <w:r w:rsidR="00786B87">
        <w:t xml:space="preserve"> </w:t>
      </w:r>
      <w:r w:rsidR="00786B87">
        <w:tab/>
        <w:t xml:space="preserve"> </w:t>
      </w:r>
    </w:p>
    <w:sectPr w:rsidR="003C684D" w:rsidSect="00786B87">
      <w:headerReference w:type="default" r:id="rId10"/>
      <w:footerReference w:type="even" r:id="rId11"/>
      <w:footerReference w:type="default" r:id="rId12"/>
      <w:pgSz w:w="11907" w:h="16840" w:code="9"/>
      <w:pgMar w:top="1134" w:right="1134" w:bottom="1134" w:left="1134" w:header="567" w:footer="567"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E8" w:rsidRDefault="008D33E8" w:rsidP="008B4DD7">
      <w:pPr>
        <w:spacing w:before="0" w:after="0"/>
      </w:pPr>
      <w:r>
        <w:separator/>
      </w:r>
    </w:p>
  </w:endnote>
  <w:endnote w:type="continuationSeparator" w:id="0">
    <w:p w:rsidR="008D33E8" w:rsidRDefault="008D33E8" w:rsidP="008B4D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87" w:rsidRDefault="00786B87">
    <w:pPr>
      <w:pStyle w:val="Footer"/>
    </w:pPr>
    <w:r>
      <w:t xml:space="preserve">Page | </w:t>
    </w:r>
    <w:r>
      <w:fldChar w:fldCharType="begin"/>
    </w:r>
    <w:r>
      <w:instrText xml:space="preserve"> PAGE   \* MERGEFORMAT </w:instrText>
    </w:r>
    <w:r>
      <w:fldChar w:fldCharType="separate"/>
    </w:r>
    <w:r w:rsidR="0052382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87" w:rsidRDefault="00786B87" w:rsidP="008B4DD7">
    <w:pPr>
      <w:pStyle w:val="Footer"/>
      <w:tabs>
        <w:tab w:val="clear" w:pos="4153"/>
        <w:tab w:val="clear" w:pos="8306"/>
        <w:tab w:val="center" w:pos="4800"/>
        <w:tab w:val="right" w:pos="9600"/>
      </w:tabs>
    </w:pPr>
    <w:r>
      <w:t xml:space="preserve">Page | </w:t>
    </w:r>
    <w:r>
      <w:fldChar w:fldCharType="begin"/>
    </w:r>
    <w:r>
      <w:instrText xml:space="preserve"> PAGE   \* MERGEFORMAT </w:instrText>
    </w:r>
    <w:r>
      <w:fldChar w:fldCharType="separate"/>
    </w:r>
    <w:r w:rsidR="008E660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E8" w:rsidRDefault="008D33E8" w:rsidP="008B4DD7">
      <w:pPr>
        <w:spacing w:before="0" w:after="0"/>
      </w:pPr>
      <w:r>
        <w:separator/>
      </w:r>
    </w:p>
  </w:footnote>
  <w:footnote w:type="continuationSeparator" w:id="0">
    <w:p w:rsidR="008D33E8" w:rsidRDefault="008D33E8" w:rsidP="008B4DD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87" w:rsidRDefault="00786B87" w:rsidP="00786B87">
    <w:pPr>
      <w:pStyle w:val="Header"/>
      <w:pBdr>
        <w:bottom w:val="none" w:sz="0" w:space="0" w:color="auto"/>
      </w:pBdr>
      <w:tabs>
        <w:tab w:val="clear" w:pos="4153"/>
        <w:tab w:val="clear" w:pos="8306"/>
        <w:tab w:val="center" w:pos="4800"/>
        <w:tab w:val="right" w:pos="96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CF6B37A"/>
    <w:lvl w:ilvl="0">
      <w:start w:val="1"/>
      <w:numFmt w:val="decimal"/>
      <w:pStyle w:val="ListNumber2"/>
      <w:lvlText w:val="%1."/>
      <w:lvlJc w:val="left"/>
      <w:pPr>
        <w:tabs>
          <w:tab w:val="num" w:pos="1040"/>
        </w:tabs>
        <w:ind w:left="1021" w:hanging="341"/>
      </w:pPr>
      <w:rPr>
        <w:rFonts w:hint="default"/>
      </w:rPr>
    </w:lvl>
  </w:abstractNum>
  <w:abstractNum w:abstractNumId="1">
    <w:nsid w:val="FFFFFF81"/>
    <w:multiLevelType w:val="singleLevel"/>
    <w:tmpl w:val="C19E4D62"/>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F3EA21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8A5ED16C"/>
    <w:lvl w:ilvl="0">
      <w:start w:val="1"/>
      <w:numFmt w:val="bullet"/>
      <w:pStyle w:val="ListBullet2"/>
      <w:lvlText w:val=""/>
      <w:lvlJc w:val="left"/>
      <w:pPr>
        <w:tabs>
          <w:tab w:val="num" w:pos="1040"/>
        </w:tabs>
        <w:ind w:left="1021" w:hanging="341"/>
      </w:pPr>
      <w:rPr>
        <w:rFonts w:ascii="Symbol" w:hAnsi="Symbol" w:hint="default"/>
      </w:rPr>
    </w:lvl>
  </w:abstractNum>
  <w:abstractNum w:abstractNumId="4">
    <w:nsid w:val="FFFFFF88"/>
    <w:multiLevelType w:val="singleLevel"/>
    <w:tmpl w:val="63DE911A"/>
    <w:lvl w:ilvl="0">
      <w:start w:val="1"/>
      <w:numFmt w:val="decimal"/>
      <w:pStyle w:val="ListNumber"/>
      <w:lvlText w:val="%1."/>
      <w:lvlJc w:val="left"/>
      <w:pPr>
        <w:tabs>
          <w:tab w:val="num" w:pos="680"/>
        </w:tabs>
        <w:ind w:left="680" w:hanging="396"/>
      </w:pPr>
      <w:rPr>
        <w:rFonts w:hint="default"/>
      </w:rPr>
    </w:lvl>
  </w:abstractNum>
  <w:abstractNum w:abstractNumId="5">
    <w:nsid w:val="FFFFFF89"/>
    <w:multiLevelType w:val="singleLevel"/>
    <w:tmpl w:val="CB66B0A4"/>
    <w:lvl w:ilvl="0">
      <w:start w:val="1"/>
      <w:numFmt w:val="bullet"/>
      <w:pStyle w:val="ListBullet31"/>
      <w:lvlText w:val=""/>
      <w:lvlJc w:val="left"/>
      <w:pPr>
        <w:tabs>
          <w:tab w:val="num" w:pos="1494"/>
        </w:tabs>
        <w:ind w:left="1474" w:hanging="340"/>
      </w:pPr>
      <w:rPr>
        <w:rFonts w:ascii="Symbol" w:hAnsi="Symbol" w:hint="default"/>
      </w:rPr>
    </w:lvl>
  </w:abstractNum>
  <w:abstractNum w:abstractNumId="6">
    <w:nsid w:val="0E546CF8"/>
    <w:multiLevelType w:val="hybridMultilevel"/>
    <w:tmpl w:val="8EA03178"/>
    <w:lvl w:ilvl="0" w:tplc="84C4D2AE">
      <w:start w:val="1"/>
      <w:numFmt w:val="lowerLetter"/>
      <w:pStyle w:val="List6"/>
      <w:lvlText w:val="%1)"/>
      <w:lvlJc w:val="left"/>
      <w:pPr>
        <w:tabs>
          <w:tab w:val="num" w:pos="1588"/>
        </w:tabs>
        <w:ind w:left="158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4F26C1"/>
    <w:multiLevelType w:val="hybridMultilevel"/>
    <w:tmpl w:val="BB648D2C"/>
    <w:lvl w:ilvl="0" w:tplc="4420D42C">
      <w:start w:val="1"/>
      <w:numFmt w:val="bullet"/>
      <w:pStyle w:val="ListBullet51"/>
      <w:lvlText w:val=""/>
      <w:lvlJc w:val="left"/>
      <w:pPr>
        <w:tabs>
          <w:tab w:val="num" w:pos="473"/>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9A028C"/>
    <w:multiLevelType w:val="hybridMultilevel"/>
    <w:tmpl w:val="CB503D56"/>
    <w:lvl w:ilvl="0" w:tplc="69B496F2">
      <w:start w:val="1"/>
      <w:numFmt w:val="lowerRoman"/>
      <w:pStyle w:val="List3"/>
      <w:lvlText w:val="%1)"/>
      <w:lvlJc w:val="left"/>
      <w:pPr>
        <w:tabs>
          <w:tab w:val="num" w:pos="1400"/>
        </w:tabs>
        <w:ind w:left="102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CC1AC5"/>
    <w:multiLevelType w:val="hybridMultilevel"/>
    <w:tmpl w:val="60EA5A3A"/>
    <w:lvl w:ilvl="0" w:tplc="66EE18EC">
      <w:start w:val="1"/>
      <w:numFmt w:val="lowerRoman"/>
      <w:pStyle w:val="List2"/>
      <w:lvlText w:val="%1)"/>
      <w:lvlJc w:val="left"/>
      <w:pPr>
        <w:tabs>
          <w:tab w:val="num" w:pos="1004"/>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A129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AE27CB"/>
    <w:multiLevelType w:val="hybridMultilevel"/>
    <w:tmpl w:val="BE262A7E"/>
    <w:lvl w:ilvl="0" w:tplc="666A5544">
      <w:start w:val="1"/>
      <w:numFmt w:val="lowerLetter"/>
      <w:pStyle w:val="List"/>
      <w:lvlText w:val="%1)"/>
      <w:lvlJc w:val="left"/>
      <w:pPr>
        <w:tabs>
          <w:tab w:val="num" w:pos="680"/>
        </w:tabs>
        <w:ind w:left="680" w:hanging="396"/>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2">
    <w:nsid w:val="79E921AE"/>
    <w:multiLevelType w:val="hybridMultilevel"/>
    <w:tmpl w:val="1C44C3C0"/>
    <w:lvl w:ilvl="0" w:tplc="4852E300">
      <w:start w:val="1"/>
      <w:numFmt w:val="lowerRoman"/>
      <w:pStyle w:val="List5"/>
      <w:lvlText w:val="%1)"/>
      <w:lvlJc w:val="right"/>
      <w:pPr>
        <w:tabs>
          <w:tab w:val="num" w:pos="1588"/>
        </w:tabs>
        <w:ind w:left="158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2"/>
  </w:num>
  <w:num w:numId="4">
    <w:abstractNumId w:val="5"/>
  </w:num>
  <w:num w:numId="5">
    <w:abstractNumId w:val="11"/>
  </w:num>
  <w:num w:numId="6">
    <w:abstractNumId w:val="6"/>
  </w:num>
  <w:num w:numId="7">
    <w:abstractNumId w:val="7"/>
  </w:num>
  <w:num w:numId="8">
    <w:abstractNumId w:val="3"/>
  </w:num>
  <w:num w:numId="9">
    <w:abstractNumId w:val="8"/>
  </w:num>
  <w:num w:numId="10">
    <w:abstractNumId w:val="0"/>
    <w:lvlOverride w:ilvl="0">
      <w:startOverride w:val="1"/>
    </w:lvlOverride>
  </w:num>
  <w:num w:numId="11">
    <w:abstractNumId w:val="2"/>
  </w:num>
  <w:num w:numId="12">
    <w:abstractNumId w:val="1"/>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8F"/>
    <w:rsid w:val="003C684D"/>
    <w:rsid w:val="0052382D"/>
    <w:rsid w:val="00786B87"/>
    <w:rsid w:val="008B0B42"/>
    <w:rsid w:val="008B4DD7"/>
    <w:rsid w:val="008D33E8"/>
    <w:rsid w:val="008E660E"/>
    <w:rsid w:val="00B4181E"/>
    <w:rsid w:val="00C643F5"/>
    <w:rsid w:val="00DC2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before="200" w:after="200"/>
    </w:pPr>
    <w:rPr>
      <w:rFonts w:ascii="Arial" w:hAnsi="Arial" w:cs="Arial"/>
      <w:color w:val="000000"/>
      <w:sz w:val="24"/>
      <w:szCs w:val="24"/>
      <w:lang w:eastAsia="en-US"/>
    </w:rPr>
  </w:style>
  <w:style w:type="paragraph" w:styleId="Heading1">
    <w:name w:val="heading 1"/>
    <w:basedOn w:val="Normal"/>
    <w:next w:val="Normal"/>
    <w:autoRedefine/>
    <w:qFormat/>
    <w:pPr>
      <w:keepNext/>
      <w:tabs>
        <w:tab w:val="left" w:pos="680"/>
      </w:tabs>
      <w:spacing w:before="360" w:after="360"/>
      <w:outlineLvl w:val="0"/>
    </w:pPr>
    <w:rPr>
      <w:b/>
      <w:sz w:val="32"/>
    </w:rPr>
  </w:style>
  <w:style w:type="paragraph" w:styleId="Heading2">
    <w:name w:val="heading 2"/>
    <w:basedOn w:val="Normal"/>
    <w:next w:val="Normal"/>
    <w:autoRedefine/>
    <w:qFormat/>
    <w:pPr>
      <w:keepNext/>
      <w:tabs>
        <w:tab w:val="left" w:pos="680"/>
      </w:tabs>
      <w:spacing w:before="360" w:after="240"/>
      <w:ind w:left="680" w:hanging="680"/>
      <w:outlineLvl w:val="1"/>
    </w:pPr>
    <w:rPr>
      <w:b/>
      <w:bCs/>
      <w:iCs/>
      <w:sz w:val="28"/>
      <w:szCs w:val="28"/>
    </w:rPr>
  </w:style>
  <w:style w:type="paragraph" w:styleId="Heading3">
    <w:name w:val="heading 3"/>
    <w:basedOn w:val="Normal"/>
    <w:next w:val="Normal"/>
    <w:autoRedefine/>
    <w:qFormat/>
    <w:pPr>
      <w:keepNext/>
      <w:tabs>
        <w:tab w:val="left" w:pos="680"/>
      </w:tabs>
      <w:spacing w:before="240" w:after="240"/>
      <w:ind w:left="680" w:hanging="680"/>
      <w:outlineLvl w:val="2"/>
    </w:pPr>
    <w:rPr>
      <w:b/>
      <w:bCs/>
      <w:sz w:val="26"/>
      <w:szCs w:val="26"/>
    </w:rPr>
  </w:style>
  <w:style w:type="paragraph" w:styleId="Heading4">
    <w:name w:val="heading 4"/>
    <w:basedOn w:val="Normal"/>
    <w:next w:val="Normal"/>
    <w:autoRedefine/>
    <w:qFormat/>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stuff">
    <w:name w:val="Web stuff"/>
    <w:basedOn w:val="Normal"/>
    <w:pPr>
      <w:spacing w:after="0"/>
    </w:pPr>
    <w:rPr>
      <w:rFonts w:ascii="Courier (W1)" w:hAnsi="Courier (W1)"/>
      <w:sz w:val="20"/>
    </w:rPr>
  </w:style>
  <w:style w:type="paragraph" w:styleId="Title">
    <w:name w:val="Title"/>
    <w:basedOn w:val="Normal"/>
    <w:qFormat/>
    <w:pPr>
      <w:widowControl w:val="0"/>
      <w:spacing w:after="480"/>
    </w:pPr>
    <w:rPr>
      <w:b/>
      <w:bCs/>
      <w:sz w:val="36"/>
    </w:rPr>
  </w:style>
  <w:style w:type="paragraph" w:styleId="Subtitle">
    <w:name w:val="Subtitle"/>
    <w:basedOn w:val="Normal"/>
    <w:qFormat/>
    <w:pPr>
      <w:spacing w:after="480"/>
      <w:jc w:val="center"/>
    </w:pPr>
    <w:rPr>
      <w:b/>
      <w:bCs/>
      <w:sz w:val="34"/>
    </w:rPr>
  </w:style>
  <w:style w:type="paragraph" w:styleId="BodyTextIndent">
    <w:name w:val="Body Text Indent"/>
    <w:basedOn w:val="Normal"/>
    <w:autoRedefine/>
    <w:semiHidden/>
    <w:pPr>
      <w:ind w:left="1247" w:hanging="567"/>
    </w:pPr>
  </w:style>
  <w:style w:type="paragraph" w:styleId="Header">
    <w:name w:val="header"/>
    <w:basedOn w:val="Normal"/>
    <w:semiHidden/>
    <w:pPr>
      <w:pBdr>
        <w:bottom w:val="single" w:sz="4" w:space="5" w:color="auto"/>
      </w:pBdr>
      <w:tabs>
        <w:tab w:val="center" w:pos="4153"/>
        <w:tab w:val="right" w:pos="8306"/>
      </w:tabs>
      <w:spacing w:before="0" w:after="0"/>
    </w:pPr>
    <w:rPr>
      <w:sz w:val="22"/>
    </w:rPr>
  </w:style>
  <w:style w:type="paragraph" w:styleId="Footer">
    <w:name w:val="footer"/>
    <w:basedOn w:val="Normal"/>
    <w:semiHidden/>
    <w:pPr>
      <w:pBdr>
        <w:top w:val="single" w:sz="4" w:space="5" w:color="auto"/>
      </w:pBdr>
      <w:tabs>
        <w:tab w:val="center" w:pos="4153"/>
        <w:tab w:val="right" w:pos="8306"/>
      </w:tabs>
      <w:spacing w:after="0"/>
    </w:pPr>
    <w:rPr>
      <w:sz w:val="22"/>
    </w:rPr>
  </w:style>
  <w:style w:type="character" w:styleId="PageNumber">
    <w:name w:val="page number"/>
    <w:semiHidden/>
    <w:rPr>
      <w:rFonts w:ascii="Arial" w:hAnsi="Arial"/>
      <w:sz w:val="22"/>
      <w:bdr w:val="none" w:sz="0" w:space="0" w:color="auto"/>
    </w:rPr>
  </w:style>
  <w:style w:type="paragraph" w:styleId="ListBullet">
    <w:name w:val="List Bullet"/>
    <w:basedOn w:val="Normal"/>
    <w:autoRedefine/>
    <w:semiHidden/>
    <w:pPr>
      <w:spacing w:before="60" w:after="60"/>
    </w:pPr>
  </w:style>
  <w:style w:type="paragraph" w:styleId="NormalWeb">
    <w:name w:val="Normal (Web)"/>
    <w:basedOn w:val="Normal"/>
    <w:semiHidden/>
    <w:pPr>
      <w:autoSpaceDE/>
      <w:autoSpaceDN/>
      <w:spacing w:before="100" w:beforeAutospacing="1" w:after="100" w:afterAutospacing="1"/>
    </w:pPr>
  </w:style>
  <w:style w:type="paragraph" w:styleId="TOC1">
    <w:name w:val="toc 1"/>
    <w:basedOn w:val="Normal"/>
    <w:next w:val="Normal"/>
    <w:autoRedefine/>
    <w:semiHidden/>
    <w:pPr>
      <w:widowControl w:val="0"/>
      <w:tabs>
        <w:tab w:val="right" w:leader="dot" w:pos="9639"/>
      </w:tabs>
      <w:spacing w:before="100" w:after="120"/>
      <w:ind w:left="680" w:hanging="680"/>
    </w:pPr>
    <w:rPr>
      <w:color w:val="0000FF"/>
    </w:rPr>
  </w:style>
  <w:style w:type="paragraph" w:styleId="TOC2">
    <w:name w:val="toc 2"/>
    <w:basedOn w:val="Normal"/>
    <w:next w:val="Normal"/>
    <w:autoRedefine/>
    <w:semiHidden/>
    <w:pPr>
      <w:widowControl w:val="0"/>
      <w:tabs>
        <w:tab w:val="right" w:pos="964"/>
        <w:tab w:val="right" w:leader="dot" w:pos="9639"/>
      </w:tabs>
      <w:spacing w:before="100" w:after="120"/>
      <w:ind w:left="964" w:hanging="680"/>
    </w:pPr>
    <w:rPr>
      <w:noProof/>
      <w:color w:val="0000FF"/>
    </w:rPr>
  </w:style>
  <w:style w:type="paragraph" w:styleId="TOC3">
    <w:name w:val="toc 3"/>
    <w:basedOn w:val="Normal"/>
    <w:next w:val="Normal"/>
    <w:autoRedefine/>
    <w:semiHidden/>
    <w:pPr>
      <w:widowControl w:val="0"/>
      <w:tabs>
        <w:tab w:val="left" w:pos="1247"/>
        <w:tab w:val="right" w:leader="dot" w:pos="9639"/>
      </w:tabs>
      <w:spacing w:before="100" w:after="120"/>
      <w:ind w:left="1247" w:hanging="567"/>
    </w:pPr>
    <w:rPr>
      <w:noProof/>
      <w:color w:val="0000FF"/>
    </w:rPr>
  </w:style>
  <w:style w:type="paragraph" w:customStyle="1" w:styleId="Table">
    <w:name w:val="Table"/>
    <w:basedOn w:val="Header"/>
    <w:autoRedefine/>
    <w:pPr>
      <w:pBdr>
        <w:bottom w:val="none" w:sz="0" w:space="0" w:color="auto"/>
      </w:pBdr>
      <w:tabs>
        <w:tab w:val="clear" w:pos="4153"/>
        <w:tab w:val="clear" w:pos="8306"/>
      </w:tabs>
      <w:spacing w:before="100" w:after="100"/>
    </w:pPr>
    <w:rPr>
      <w:rFonts w:ascii="Arial (W1)" w:eastAsia="Courier New" w:hAnsi="Arial (W1)"/>
      <w:sz w:val="24"/>
    </w:rPr>
  </w:style>
  <w:style w:type="paragraph" w:styleId="List">
    <w:name w:val="List"/>
    <w:basedOn w:val="Normal"/>
    <w:autoRedefine/>
    <w:semiHidden/>
    <w:pPr>
      <w:numPr>
        <w:numId w:val="5"/>
      </w:numPr>
      <w:spacing w:before="80" w:after="80"/>
    </w:pPr>
  </w:style>
  <w:style w:type="paragraph" w:styleId="List2">
    <w:name w:val="List 2"/>
    <w:basedOn w:val="Normal"/>
    <w:next w:val="List"/>
    <w:autoRedefine/>
    <w:semiHidden/>
    <w:pPr>
      <w:numPr>
        <w:numId w:val="2"/>
      </w:numPr>
      <w:tabs>
        <w:tab w:val="left" w:pos="680"/>
      </w:tabs>
    </w:pPr>
  </w:style>
  <w:style w:type="paragraph" w:styleId="ListNumber">
    <w:name w:val="List Number"/>
    <w:basedOn w:val="Normal"/>
    <w:autoRedefine/>
    <w:semiHidden/>
    <w:pPr>
      <w:numPr>
        <w:numId w:val="1"/>
      </w:numPr>
      <w:spacing w:after="160"/>
    </w:pPr>
  </w:style>
  <w:style w:type="paragraph" w:styleId="ListBullet2">
    <w:name w:val="List Bullet 2"/>
    <w:basedOn w:val="Normal"/>
    <w:autoRedefine/>
    <w:semiHidden/>
    <w:pPr>
      <w:numPr>
        <w:numId w:val="8"/>
      </w:numPr>
      <w:spacing w:before="100" w:after="100"/>
    </w:pPr>
  </w:style>
  <w:style w:type="paragraph" w:styleId="BodyText">
    <w:name w:val="Body Text"/>
    <w:basedOn w:val="Normal"/>
    <w:autoRedefine/>
    <w:semiHidden/>
    <w:pPr>
      <w:autoSpaceDE/>
      <w:autoSpaceDN/>
      <w:ind w:left="680"/>
    </w:pPr>
  </w:style>
  <w:style w:type="paragraph" w:customStyle="1" w:styleId="ListBullet31">
    <w:name w:val="List Bullet 31"/>
    <w:basedOn w:val="ListBullet"/>
    <w:pPr>
      <w:numPr>
        <w:numId w:val="4"/>
      </w:numPr>
    </w:pPr>
  </w:style>
  <w:style w:type="paragraph" w:styleId="BlockText">
    <w:name w:val="Block Text"/>
    <w:basedOn w:val="Normal"/>
    <w:autoRedefine/>
    <w:semiHidden/>
    <w:pPr>
      <w:widowControl w:val="0"/>
    </w:pPr>
  </w:style>
  <w:style w:type="paragraph" w:styleId="List3">
    <w:name w:val="List 3"/>
    <w:basedOn w:val="Normal"/>
    <w:autoRedefine/>
    <w:semiHidden/>
    <w:pPr>
      <w:numPr>
        <w:numId w:val="9"/>
      </w:numPr>
      <w:tabs>
        <w:tab w:val="left" w:pos="1021"/>
      </w:tabs>
    </w:pPr>
  </w:style>
  <w:style w:type="paragraph" w:styleId="FootnoteText">
    <w:name w:val="footnote text"/>
    <w:basedOn w:val="Normal"/>
    <w:semiHidden/>
    <w:rPr>
      <w:rFonts w:ascii="Arial (W1)" w:hAnsi="Arial (W1)"/>
      <w:szCs w:val="20"/>
    </w:rPr>
  </w:style>
  <w:style w:type="character" w:styleId="FootnoteReference">
    <w:name w:val="footnote reference"/>
    <w:semiHidden/>
    <w:rPr>
      <w:rFonts w:ascii="Arial (W1)" w:hAnsi="Arial (W1)"/>
      <w:b/>
      <w:sz w:val="24"/>
      <w:vertAlign w:val="superscript"/>
    </w:rPr>
  </w:style>
  <w:style w:type="paragraph" w:styleId="ListNumber2">
    <w:name w:val="List Number 2"/>
    <w:basedOn w:val="Normal"/>
    <w:autoRedefine/>
    <w:semiHidden/>
    <w:pPr>
      <w:numPr>
        <w:numId w:val="10"/>
      </w:numPr>
      <w:tabs>
        <w:tab w:val="left" w:pos="1134"/>
      </w:tabs>
    </w:pPr>
  </w:style>
  <w:style w:type="paragraph" w:styleId="List4">
    <w:name w:val="List 4"/>
    <w:basedOn w:val="Normal"/>
    <w:autoRedefine/>
    <w:semiHidden/>
  </w:style>
  <w:style w:type="paragraph" w:customStyle="1" w:styleId="Chart">
    <w:name w:val="Chart"/>
    <w:basedOn w:val="Normal"/>
    <w:autoRedefine/>
    <w:pPr>
      <w:spacing w:before="40" w:after="40"/>
      <w:jc w:val="center"/>
    </w:pPr>
    <w:rPr>
      <w:rFonts w:ascii="Arial (W1)" w:hAnsi="Arial (W1)"/>
      <w:sz w:val="22"/>
    </w:rPr>
  </w:style>
  <w:style w:type="paragraph" w:styleId="List5">
    <w:name w:val="List 5"/>
    <w:basedOn w:val="Normal"/>
    <w:semiHidden/>
    <w:pPr>
      <w:numPr>
        <w:numId w:val="3"/>
      </w:numPr>
    </w:pPr>
  </w:style>
  <w:style w:type="paragraph" w:customStyle="1" w:styleId="List6">
    <w:name w:val="List 6"/>
    <w:basedOn w:val="List4"/>
    <w:autoRedefine/>
    <w:pPr>
      <w:numPr>
        <w:numId w:val="6"/>
      </w:numPr>
    </w:pPr>
  </w:style>
  <w:style w:type="character" w:styleId="Hyperlink">
    <w:name w:val="Hyperlink"/>
    <w:semiHidden/>
    <w:rPr>
      <w:rFonts w:ascii="Arial" w:hAnsi="Arial"/>
      <w:color w:val="0000FF"/>
      <w:sz w:val="24"/>
      <w:u w:val="none"/>
    </w:rPr>
  </w:style>
  <w:style w:type="paragraph" w:styleId="TOC4">
    <w:name w:val="toc 4"/>
    <w:basedOn w:val="Normal"/>
    <w:next w:val="Normal"/>
    <w:autoRedefine/>
    <w:semiHidden/>
    <w:pPr>
      <w:ind w:left="720"/>
    </w:pPr>
    <w:rPr>
      <w:rFonts w:ascii="Arial (W1)" w:hAnsi="Arial (W1)"/>
      <w:color w:val="0000FF"/>
    </w:rPr>
  </w:style>
  <w:style w:type="paragraph" w:customStyle="1" w:styleId="ListBullet51">
    <w:name w:val="List Bullet 51"/>
    <w:basedOn w:val="ListBullet"/>
    <w:pPr>
      <w:numPr>
        <w:numId w:val="7"/>
      </w:numPr>
      <w:tabs>
        <w:tab w:val="left" w:pos="397"/>
      </w:tabs>
    </w:pPr>
  </w:style>
  <w:style w:type="paragraph" w:styleId="ListBullet4">
    <w:name w:val="List Bullet 4"/>
    <w:basedOn w:val="Normal"/>
    <w:next w:val="ListBullet3"/>
    <w:autoRedefine/>
    <w:semiHidden/>
    <w:pPr>
      <w:numPr>
        <w:numId w:val="12"/>
      </w:numPr>
      <w:tabs>
        <w:tab w:val="left" w:pos="2041"/>
      </w:tabs>
      <w:spacing w:before="120" w:after="120"/>
    </w:pPr>
  </w:style>
  <w:style w:type="paragraph" w:styleId="ListBullet3">
    <w:name w:val="List Bullet 3"/>
    <w:basedOn w:val="Normal"/>
    <w:autoRedefine/>
    <w:semiHidden/>
    <w:pPr>
      <w:numPr>
        <w:numId w:val="11"/>
      </w:numPr>
    </w:pPr>
  </w:style>
  <w:style w:type="paragraph" w:styleId="ListParagraph">
    <w:name w:val="List Paragraph"/>
    <w:basedOn w:val="Normal"/>
    <w:uiPriority w:val="34"/>
    <w:qFormat/>
    <w:rsid w:val="00786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before="200" w:after="200"/>
    </w:pPr>
    <w:rPr>
      <w:rFonts w:ascii="Arial" w:hAnsi="Arial" w:cs="Arial"/>
      <w:color w:val="000000"/>
      <w:sz w:val="24"/>
      <w:szCs w:val="24"/>
      <w:lang w:eastAsia="en-US"/>
    </w:rPr>
  </w:style>
  <w:style w:type="paragraph" w:styleId="Heading1">
    <w:name w:val="heading 1"/>
    <w:basedOn w:val="Normal"/>
    <w:next w:val="Normal"/>
    <w:autoRedefine/>
    <w:qFormat/>
    <w:pPr>
      <w:keepNext/>
      <w:tabs>
        <w:tab w:val="left" w:pos="680"/>
      </w:tabs>
      <w:spacing w:before="360" w:after="360"/>
      <w:outlineLvl w:val="0"/>
    </w:pPr>
    <w:rPr>
      <w:b/>
      <w:sz w:val="32"/>
    </w:rPr>
  </w:style>
  <w:style w:type="paragraph" w:styleId="Heading2">
    <w:name w:val="heading 2"/>
    <w:basedOn w:val="Normal"/>
    <w:next w:val="Normal"/>
    <w:autoRedefine/>
    <w:qFormat/>
    <w:pPr>
      <w:keepNext/>
      <w:tabs>
        <w:tab w:val="left" w:pos="680"/>
      </w:tabs>
      <w:spacing w:before="360" w:after="240"/>
      <w:ind w:left="680" w:hanging="680"/>
      <w:outlineLvl w:val="1"/>
    </w:pPr>
    <w:rPr>
      <w:b/>
      <w:bCs/>
      <w:iCs/>
      <w:sz w:val="28"/>
      <w:szCs w:val="28"/>
    </w:rPr>
  </w:style>
  <w:style w:type="paragraph" w:styleId="Heading3">
    <w:name w:val="heading 3"/>
    <w:basedOn w:val="Normal"/>
    <w:next w:val="Normal"/>
    <w:autoRedefine/>
    <w:qFormat/>
    <w:pPr>
      <w:keepNext/>
      <w:tabs>
        <w:tab w:val="left" w:pos="680"/>
      </w:tabs>
      <w:spacing w:before="240" w:after="240"/>
      <w:ind w:left="680" w:hanging="680"/>
      <w:outlineLvl w:val="2"/>
    </w:pPr>
    <w:rPr>
      <w:b/>
      <w:bCs/>
      <w:sz w:val="26"/>
      <w:szCs w:val="26"/>
    </w:rPr>
  </w:style>
  <w:style w:type="paragraph" w:styleId="Heading4">
    <w:name w:val="heading 4"/>
    <w:basedOn w:val="Normal"/>
    <w:next w:val="Normal"/>
    <w:autoRedefine/>
    <w:qFormat/>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stuff">
    <w:name w:val="Web stuff"/>
    <w:basedOn w:val="Normal"/>
    <w:pPr>
      <w:spacing w:after="0"/>
    </w:pPr>
    <w:rPr>
      <w:rFonts w:ascii="Courier (W1)" w:hAnsi="Courier (W1)"/>
      <w:sz w:val="20"/>
    </w:rPr>
  </w:style>
  <w:style w:type="paragraph" w:styleId="Title">
    <w:name w:val="Title"/>
    <w:basedOn w:val="Normal"/>
    <w:qFormat/>
    <w:pPr>
      <w:widowControl w:val="0"/>
      <w:spacing w:after="480"/>
    </w:pPr>
    <w:rPr>
      <w:b/>
      <w:bCs/>
      <w:sz w:val="36"/>
    </w:rPr>
  </w:style>
  <w:style w:type="paragraph" w:styleId="Subtitle">
    <w:name w:val="Subtitle"/>
    <w:basedOn w:val="Normal"/>
    <w:qFormat/>
    <w:pPr>
      <w:spacing w:after="480"/>
      <w:jc w:val="center"/>
    </w:pPr>
    <w:rPr>
      <w:b/>
      <w:bCs/>
      <w:sz w:val="34"/>
    </w:rPr>
  </w:style>
  <w:style w:type="paragraph" w:styleId="BodyTextIndent">
    <w:name w:val="Body Text Indent"/>
    <w:basedOn w:val="Normal"/>
    <w:autoRedefine/>
    <w:semiHidden/>
    <w:pPr>
      <w:ind w:left="1247" w:hanging="567"/>
    </w:pPr>
  </w:style>
  <w:style w:type="paragraph" w:styleId="Header">
    <w:name w:val="header"/>
    <w:basedOn w:val="Normal"/>
    <w:semiHidden/>
    <w:pPr>
      <w:pBdr>
        <w:bottom w:val="single" w:sz="4" w:space="5" w:color="auto"/>
      </w:pBdr>
      <w:tabs>
        <w:tab w:val="center" w:pos="4153"/>
        <w:tab w:val="right" w:pos="8306"/>
      </w:tabs>
      <w:spacing w:before="0" w:after="0"/>
    </w:pPr>
    <w:rPr>
      <w:sz w:val="22"/>
    </w:rPr>
  </w:style>
  <w:style w:type="paragraph" w:styleId="Footer">
    <w:name w:val="footer"/>
    <w:basedOn w:val="Normal"/>
    <w:semiHidden/>
    <w:pPr>
      <w:pBdr>
        <w:top w:val="single" w:sz="4" w:space="5" w:color="auto"/>
      </w:pBdr>
      <w:tabs>
        <w:tab w:val="center" w:pos="4153"/>
        <w:tab w:val="right" w:pos="8306"/>
      </w:tabs>
      <w:spacing w:after="0"/>
    </w:pPr>
    <w:rPr>
      <w:sz w:val="22"/>
    </w:rPr>
  </w:style>
  <w:style w:type="character" w:styleId="PageNumber">
    <w:name w:val="page number"/>
    <w:semiHidden/>
    <w:rPr>
      <w:rFonts w:ascii="Arial" w:hAnsi="Arial"/>
      <w:sz w:val="22"/>
      <w:bdr w:val="none" w:sz="0" w:space="0" w:color="auto"/>
    </w:rPr>
  </w:style>
  <w:style w:type="paragraph" w:styleId="ListBullet">
    <w:name w:val="List Bullet"/>
    <w:basedOn w:val="Normal"/>
    <w:autoRedefine/>
    <w:semiHidden/>
    <w:pPr>
      <w:spacing w:before="60" w:after="60"/>
    </w:pPr>
  </w:style>
  <w:style w:type="paragraph" w:styleId="NormalWeb">
    <w:name w:val="Normal (Web)"/>
    <w:basedOn w:val="Normal"/>
    <w:semiHidden/>
    <w:pPr>
      <w:autoSpaceDE/>
      <w:autoSpaceDN/>
      <w:spacing w:before="100" w:beforeAutospacing="1" w:after="100" w:afterAutospacing="1"/>
    </w:pPr>
  </w:style>
  <w:style w:type="paragraph" w:styleId="TOC1">
    <w:name w:val="toc 1"/>
    <w:basedOn w:val="Normal"/>
    <w:next w:val="Normal"/>
    <w:autoRedefine/>
    <w:semiHidden/>
    <w:pPr>
      <w:widowControl w:val="0"/>
      <w:tabs>
        <w:tab w:val="right" w:leader="dot" w:pos="9639"/>
      </w:tabs>
      <w:spacing w:before="100" w:after="120"/>
      <w:ind w:left="680" w:hanging="680"/>
    </w:pPr>
    <w:rPr>
      <w:color w:val="0000FF"/>
    </w:rPr>
  </w:style>
  <w:style w:type="paragraph" w:styleId="TOC2">
    <w:name w:val="toc 2"/>
    <w:basedOn w:val="Normal"/>
    <w:next w:val="Normal"/>
    <w:autoRedefine/>
    <w:semiHidden/>
    <w:pPr>
      <w:widowControl w:val="0"/>
      <w:tabs>
        <w:tab w:val="right" w:pos="964"/>
        <w:tab w:val="right" w:leader="dot" w:pos="9639"/>
      </w:tabs>
      <w:spacing w:before="100" w:after="120"/>
      <w:ind w:left="964" w:hanging="680"/>
    </w:pPr>
    <w:rPr>
      <w:noProof/>
      <w:color w:val="0000FF"/>
    </w:rPr>
  </w:style>
  <w:style w:type="paragraph" w:styleId="TOC3">
    <w:name w:val="toc 3"/>
    <w:basedOn w:val="Normal"/>
    <w:next w:val="Normal"/>
    <w:autoRedefine/>
    <w:semiHidden/>
    <w:pPr>
      <w:widowControl w:val="0"/>
      <w:tabs>
        <w:tab w:val="left" w:pos="1247"/>
        <w:tab w:val="right" w:leader="dot" w:pos="9639"/>
      </w:tabs>
      <w:spacing w:before="100" w:after="120"/>
      <w:ind w:left="1247" w:hanging="567"/>
    </w:pPr>
    <w:rPr>
      <w:noProof/>
      <w:color w:val="0000FF"/>
    </w:rPr>
  </w:style>
  <w:style w:type="paragraph" w:customStyle="1" w:styleId="Table">
    <w:name w:val="Table"/>
    <w:basedOn w:val="Header"/>
    <w:autoRedefine/>
    <w:pPr>
      <w:pBdr>
        <w:bottom w:val="none" w:sz="0" w:space="0" w:color="auto"/>
      </w:pBdr>
      <w:tabs>
        <w:tab w:val="clear" w:pos="4153"/>
        <w:tab w:val="clear" w:pos="8306"/>
      </w:tabs>
      <w:spacing w:before="100" w:after="100"/>
    </w:pPr>
    <w:rPr>
      <w:rFonts w:ascii="Arial (W1)" w:eastAsia="Courier New" w:hAnsi="Arial (W1)"/>
      <w:sz w:val="24"/>
    </w:rPr>
  </w:style>
  <w:style w:type="paragraph" w:styleId="List">
    <w:name w:val="List"/>
    <w:basedOn w:val="Normal"/>
    <w:autoRedefine/>
    <w:semiHidden/>
    <w:pPr>
      <w:numPr>
        <w:numId w:val="5"/>
      </w:numPr>
      <w:spacing w:before="80" w:after="80"/>
    </w:pPr>
  </w:style>
  <w:style w:type="paragraph" w:styleId="List2">
    <w:name w:val="List 2"/>
    <w:basedOn w:val="Normal"/>
    <w:next w:val="List"/>
    <w:autoRedefine/>
    <w:semiHidden/>
    <w:pPr>
      <w:numPr>
        <w:numId w:val="2"/>
      </w:numPr>
      <w:tabs>
        <w:tab w:val="left" w:pos="680"/>
      </w:tabs>
    </w:pPr>
  </w:style>
  <w:style w:type="paragraph" w:styleId="ListNumber">
    <w:name w:val="List Number"/>
    <w:basedOn w:val="Normal"/>
    <w:autoRedefine/>
    <w:semiHidden/>
    <w:pPr>
      <w:numPr>
        <w:numId w:val="1"/>
      </w:numPr>
      <w:spacing w:after="160"/>
    </w:pPr>
  </w:style>
  <w:style w:type="paragraph" w:styleId="ListBullet2">
    <w:name w:val="List Bullet 2"/>
    <w:basedOn w:val="Normal"/>
    <w:autoRedefine/>
    <w:semiHidden/>
    <w:pPr>
      <w:numPr>
        <w:numId w:val="8"/>
      </w:numPr>
      <w:spacing w:before="100" w:after="100"/>
    </w:pPr>
  </w:style>
  <w:style w:type="paragraph" w:styleId="BodyText">
    <w:name w:val="Body Text"/>
    <w:basedOn w:val="Normal"/>
    <w:autoRedefine/>
    <w:semiHidden/>
    <w:pPr>
      <w:autoSpaceDE/>
      <w:autoSpaceDN/>
      <w:ind w:left="680"/>
    </w:pPr>
  </w:style>
  <w:style w:type="paragraph" w:customStyle="1" w:styleId="ListBullet31">
    <w:name w:val="List Bullet 31"/>
    <w:basedOn w:val="ListBullet"/>
    <w:pPr>
      <w:numPr>
        <w:numId w:val="4"/>
      </w:numPr>
    </w:pPr>
  </w:style>
  <w:style w:type="paragraph" w:styleId="BlockText">
    <w:name w:val="Block Text"/>
    <w:basedOn w:val="Normal"/>
    <w:autoRedefine/>
    <w:semiHidden/>
    <w:pPr>
      <w:widowControl w:val="0"/>
    </w:pPr>
  </w:style>
  <w:style w:type="paragraph" w:styleId="List3">
    <w:name w:val="List 3"/>
    <w:basedOn w:val="Normal"/>
    <w:autoRedefine/>
    <w:semiHidden/>
    <w:pPr>
      <w:numPr>
        <w:numId w:val="9"/>
      </w:numPr>
      <w:tabs>
        <w:tab w:val="left" w:pos="1021"/>
      </w:tabs>
    </w:pPr>
  </w:style>
  <w:style w:type="paragraph" w:styleId="FootnoteText">
    <w:name w:val="footnote text"/>
    <w:basedOn w:val="Normal"/>
    <w:semiHidden/>
    <w:rPr>
      <w:rFonts w:ascii="Arial (W1)" w:hAnsi="Arial (W1)"/>
      <w:szCs w:val="20"/>
    </w:rPr>
  </w:style>
  <w:style w:type="character" w:styleId="FootnoteReference">
    <w:name w:val="footnote reference"/>
    <w:semiHidden/>
    <w:rPr>
      <w:rFonts w:ascii="Arial (W1)" w:hAnsi="Arial (W1)"/>
      <w:b/>
      <w:sz w:val="24"/>
      <w:vertAlign w:val="superscript"/>
    </w:rPr>
  </w:style>
  <w:style w:type="paragraph" w:styleId="ListNumber2">
    <w:name w:val="List Number 2"/>
    <w:basedOn w:val="Normal"/>
    <w:autoRedefine/>
    <w:semiHidden/>
    <w:pPr>
      <w:numPr>
        <w:numId w:val="10"/>
      </w:numPr>
      <w:tabs>
        <w:tab w:val="left" w:pos="1134"/>
      </w:tabs>
    </w:pPr>
  </w:style>
  <w:style w:type="paragraph" w:styleId="List4">
    <w:name w:val="List 4"/>
    <w:basedOn w:val="Normal"/>
    <w:autoRedefine/>
    <w:semiHidden/>
  </w:style>
  <w:style w:type="paragraph" w:customStyle="1" w:styleId="Chart">
    <w:name w:val="Chart"/>
    <w:basedOn w:val="Normal"/>
    <w:autoRedefine/>
    <w:pPr>
      <w:spacing w:before="40" w:after="40"/>
      <w:jc w:val="center"/>
    </w:pPr>
    <w:rPr>
      <w:rFonts w:ascii="Arial (W1)" w:hAnsi="Arial (W1)"/>
      <w:sz w:val="22"/>
    </w:rPr>
  </w:style>
  <w:style w:type="paragraph" w:styleId="List5">
    <w:name w:val="List 5"/>
    <w:basedOn w:val="Normal"/>
    <w:semiHidden/>
    <w:pPr>
      <w:numPr>
        <w:numId w:val="3"/>
      </w:numPr>
    </w:pPr>
  </w:style>
  <w:style w:type="paragraph" w:customStyle="1" w:styleId="List6">
    <w:name w:val="List 6"/>
    <w:basedOn w:val="List4"/>
    <w:autoRedefine/>
    <w:pPr>
      <w:numPr>
        <w:numId w:val="6"/>
      </w:numPr>
    </w:pPr>
  </w:style>
  <w:style w:type="character" w:styleId="Hyperlink">
    <w:name w:val="Hyperlink"/>
    <w:semiHidden/>
    <w:rPr>
      <w:rFonts w:ascii="Arial" w:hAnsi="Arial"/>
      <w:color w:val="0000FF"/>
      <w:sz w:val="24"/>
      <w:u w:val="none"/>
    </w:rPr>
  </w:style>
  <w:style w:type="paragraph" w:styleId="TOC4">
    <w:name w:val="toc 4"/>
    <w:basedOn w:val="Normal"/>
    <w:next w:val="Normal"/>
    <w:autoRedefine/>
    <w:semiHidden/>
    <w:pPr>
      <w:ind w:left="720"/>
    </w:pPr>
    <w:rPr>
      <w:rFonts w:ascii="Arial (W1)" w:hAnsi="Arial (W1)"/>
      <w:color w:val="0000FF"/>
    </w:rPr>
  </w:style>
  <w:style w:type="paragraph" w:customStyle="1" w:styleId="ListBullet51">
    <w:name w:val="List Bullet 51"/>
    <w:basedOn w:val="ListBullet"/>
    <w:pPr>
      <w:numPr>
        <w:numId w:val="7"/>
      </w:numPr>
      <w:tabs>
        <w:tab w:val="left" w:pos="397"/>
      </w:tabs>
    </w:pPr>
  </w:style>
  <w:style w:type="paragraph" w:styleId="ListBullet4">
    <w:name w:val="List Bullet 4"/>
    <w:basedOn w:val="Normal"/>
    <w:next w:val="ListBullet3"/>
    <w:autoRedefine/>
    <w:semiHidden/>
    <w:pPr>
      <w:numPr>
        <w:numId w:val="12"/>
      </w:numPr>
      <w:tabs>
        <w:tab w:val="left" w:pos="2041"/>
      </w:tabs>
      <w:spacing w:before="120" w:after="120"/>
    </w:pPr>
  </w:style>
  <w:style w:type="paragraph" w:styleId="ListBullet3">
    <w:name w:val="List Bullet 3"/>
    <w:basedOn w:val="Normal"/>
    <w:autoRedefine/>
    <w:semiHidden/>
    <w:pPr>
      <w:numPr>
        <w:numId w:val="11"/>
      </w:numPr>
    </w:pPr>
  </w:style>
  <w:style w:type="paragraph" w:styleId="ListParagraph">
    <w:name w:val="List Paragraph"/>
    <w:basedOn w:val="Normal"/>
    <w:uiPriority w:val="34"/>
    <w:qFormat/>
    <w:rsid w:val="00786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A8D1-4A68-4502-9696-23FC4304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17D039A1</Template>
  <TotalTime>60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apptest</dc:creator>
  <cp:lastModifiedBy>Katie Williams</cp:lastModifiedBy>
  <cp:revision>5</cp:revision>
  <dcterms:created xsi:type="dcterms:W3CDTF">2012-05-22T16:13:00Z</dcterms:created>
  <dcterms:modified xsi:type="dcterms:W3CDTF">2012-10-03T10:38:00Z</dcterms:modified>
</cp:coreProperties>
</file>